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BB6" w:rsidRDefault="00522880" w:rsidP="005905D2">
      <w:pPr>
        <w:contextualSpacing/>
        <w:rPr>
          <w:b/>
          <w:sz w:val="28"/>
          <w:szCs w:val="28"/>
        </w:rPr>
      </w:pPr>
      <w:r>
        <w:rPr>
          <w:b/>
          <w:sz w:val="28"/>
          <w:szCs w:val="28"/>
        </w:rPr>
        <w:t xml:space="preserve">Green Meetings </w:t>
      </w:r>
      <w:r w:rsidR="005E2403">
        <w:rPr>
          <w:b/>
          <w:sz w:val="28"/>
          <w:szCs w:val="28"/>
        </w:rPr>
        <w:t>mit Österreichischem Umweltzeichen im Trend</w:t>
      </w:r>
    </w:p>
    <w:p w:rsidR="00E741AF" w:rsidRPr="00DB5716" w:rsidRDefault="00E741AF" w:rsidP="005905D2">
      <w:pPr>
        <w:contextualSpacing/>
        <w:rPr>
          <w:b/>
          <w:sz w:val="28"/>
          <w:szCs w:val="28"/>
        </w:rPr>
      </w:pPr>
      <w:r>
        <w:rPr>
          <w:b/>
          <w:sz w:val="28"/>
          <w:szCs w:val="28"/>
        </w:rPr>
        <w:t>Utl.: Österreichs Kongress- und Eventbranche setzt auf Nachhaltigkeit</w:t>
      </w:r>
    </w:p>
    <w:p w:rsidR="001F442E" w:rsidRDefault="001F442E" w:rsidP="00A62F5A">
      <w:pPr>
        <w:rPr>
          <w:b/>
        </w:rPr>
      </w:pPr>
    </w:p>
    <w:p w:rsidR="001F442E" w:rsidRPr="003200A6" w:rsidRDefault="00A819A4" w:rsidP="00A62F5A">
      <w:r w:rsidRPr="003200A6">
        <w:t>Wien, 2</w:t>
      </w:r>
      <w:r w:rsidR="001F442E" w:rsidRPr="003200A6">
        <w:t xml:space="preserve">. </w:t>
      </w:r>
      <w:r w:rsidR="000A342A">
        <w:t>Novem</w:t>
      </w:r>
      <w:r w:rsidR="00A00917" w:rsidRPr="003200A6">
        <w:t>ber</w:t>
      </w:r>
      <w:r w:rsidR="001F442E" w:rsidRPr="003200A6">
        <w:t xml:space="preserve"> 201</w:t>
      </w:r>
      <w:r w:rsidR="00016C42" w:rsidRPr="003200A6">
        <w:t>5</w:t>
      </w:r>
      <w:r w:rsidR="00E741AF" w:rsidRPr="003200A6">
        <w:t xml:space="preserve"> -</w:t>
      </w:r>
      <w:r w:rsidR="001F442E" w:rsidRPr="003200A6">
        <w:t xml:space="preserve"> </w:t>
      </w:r>
      <w:r w:rsidR="005E2403" w:rsidRPr="003200A6">
        <w:t xml:space="preserve">Anlässlich des heurigen 25-Jahr-Jubiläums zieht das Österreichische </w:t>
      </w:r>
      <w:r w:rsidR="00A00917" w:rsidRPr="003200A6">
        <w:t xml:space="preserve">Umweltzeichen </w:t>
      </w:r>
      <w:r w:rsidR="004B380C" w:rsidRPr="003200A6">
        <w:t xml:space="preserve">eine </w:t>
      </w:r>
      <w:r w:rsidR="00222223" w:rsidRPr="003200A6">
        <w:t xml:space="preserve">sehr </w:t>
      </w:r>
      <w:r w:rsidR="004B380C" w:rsidRPr="003200A6">
        <w:t xml:space="preserve">erfolgreiche </w:t>
      </w:r>
      <w:r w:rsidR="00A00917" w:rsidRPr="003200A6">
        <w:t xml:space="preserve">Bilanz </w:t>
      </w:r>
      <w:r w:rsidR="00222223" w:rsidRPr="003200A6">
        <w:t>zu der seit 2010 bestehenden Richtlinie U</w:t>
      </w:r>
      <w:r w:rsidR="00BC30FC" w:rsidRPr="003200A6">
        <w:t>Z</w:t>
      </w:r>
      <w:r w:rsidR="00222223" w:rsidRPr="003200A6">
        <w:t xml:space="preserve"> 62 „</w:t>
      </w:r>
      <w:r w:rsidR="00522880" w:rsidRPr="003200A6">
        <w:t>Green Meetings</w:t>
      </w:r>
      <w:r w:rsidR="00D624BA" w:rsidRPr="003200A6">
        <w:t xml:space="preserve">  und Events</w:t>
      </w:r>
      <w:r w:rsidR="00222223" w:rsidRPr="003200A6">
        <w:t>“</w:t>
      </w:r>
      <w:r w:rsidR="00A00917" w:rsidRPr="003200A6">
        <w:t>.</w:t>
      </w:r>
      <w:r w:rsidR="00972EE8" w:rsidRPr="003200A6">
        <w:t xml:space="preserve"> </w:t>
      </w:r>
      <w:r w:rsidR="00E17622" w:rsidRPr="003200A6">
        <w:rPr>
          <w:lang w:val="de-AT"/>
        </w:rPr>
        <w:t xml:space="preserve">Mittlerweile </w:t>
      </w:r>
      <w:r w:rsidR="00BA4CA3" w:rsidRPr="003200A6">
        <w:rPr>
          <w:lang w:val="de-AT"/>
        </w:rPr>
        <w:t xml:space="preserve">wurden </w:t>
      </w:r>
      <w:r w:rsidR="00E17622" w:rsidRPr="003200A6">
        <w:rPr>
          <w:lang w:val="de-AT"/>
        </w:rPr>
        <w:t>4</w:t>
      </w:r>
      <w:r w:rsidR="003E12DC" w:rsidRPr="003200A6">
        <w:rPr>
          <w:lang w:val="de-AT"/>
        </w:rPr>
        <w:t>65</w:t>
      </w:r>
      <w:r w:rsidR="00E17622" w:rsidRPr="003200A6">
        <w:rPr>
          <w:lang w:val="de-AT"/>
        </w:rPr>
        <w:t xml:space="preserve"> </w:t>
      </w:r>
      <w:r w:rsidR="008B3B38" w:rsidRPr="003200A6">
        <w:rPr>
          <w:lang w:val="de-AT"/>
        </w:rPr>
        <w:t xml:space="preserve">Green Meetings und </w:t>
      </w:r>
      <w:r w:rsidR="003E12DC" w:rsidRPr="003200A6">
        <w:rPr>
          <w:lang w:val="de-AT"/>
        </w:rPr>
        <w:t>99</w:t>
      </w:r>
      <w:r w:rsidR="008B3B38" w:rsidRPr="003200A6">
        <w:rPr>
          <w:lang w:val="de-AT"/>
        </w:rPr>
        <w:t xml:space="preserve"> Green Events </w:t>
      </w:r>
      <w:r w:rsidR="00E17622" w:rsidRPr="003200A6">
        <w:rPr>
          <w:lang w:val="de-AT"/>
        </w:rPr>
        <w:t>durchgeführt</w:t>
      </w:r>
      <w:r w:rsidR="00E741AF">
        <w:rPr>
          <w:lang w:val="de-AT"/>
        </w:rPr>
        <w:t>, wobei</w:t>
      </w:r>
      <w:r w:rsidR="0093148A">
        <w:rPr>
          <w:lang w:val="de-AT"/>
        </w:rPr>
        <w:t xml:space="preserve"> von den LizenznehmerInnen</w:t>
      </w:r>
      <w:r w:rsidR="00E741AF">
        <w:rPr>
          <w:lang w:val="de-AT"/>
        </w:rPr>
        <w:t xml:space="preserve"> </w:t>
      </w:r>
      <w:r w:rsidR="0093148A">
        <w:rPr>
          <w:lang w:val="de-AT"/>
        </w:rPr>
        <w:t xml:space="preserve">2014 </w:t>
      </w:r>
      <w:r w:rsidR="00E741AF">
        <w:rPr>
          <w:lang w:val="de-AT"/>
        </w:rPr>
        <w:t xml:space="preserve">ein Umsatz von 10,5 Mio. EURO erwirtschaftet wurde. </w:t>
      </w:r>
      <w:r w:rsidR="00790615" w:rsidRPr="003200A6">
        <w:rPr>
          <w:lang w:val="de-AT"/>
        </w:rPr>
        <w:t xml:space="preserve">Acht </w:t>
      </w:r>
      <w:r w:rsidR="008B3B38" w:rsidRPr="003200A6">
        <w:rPr>
          <w:lang w:val="de-AT"/>
        </w:rPr>
        <w:t>zertifizierte Tagungs- und Eventlokalitäten und 17 Cateringunternehmen ergänzen die Erfolgsgeschichte</w:t>
      </w:r>
      <w:r w:rsidR="00E85973">
        <w:rPr>
          <w:lang w:val="de-AT"/>
        </w:rPr>
        <w:t>, dieser einzigartigen Nachhaltigkeits-Richtlinie für die Veranstaltungs- und Eventbranche.</w:t>
      </w:r>
    </w:p>
    <w:p w:rsidR="005905D2" w:rsidRDefault="005905D2" w:rsidP="002B25FB">
      <w:pPr>
        <w:rPr>
          <w:rFonts w:cs="Arial"/>
          <w:szCs w:val="22"/>
        </w:rPr>
      </w:pPr>
    </w:p>
    <w:p w:rsidR="00B87EAC" w:rsidRDefault="00E741AF" w:rsidP="00DD15CD">
      <w:pPr>
        <w:rPr>
          <w:rFonts w:cs="Arial"/>
          <w:szCs w:val="22"/>
        </w:rPr>
      </w:pPr>
      <w:r>
        <w:rPr>
          <w:rFonts w:cs="Arial"/>
          <w:szCs w:val="22"/>
        </w:rPr>
        <w:t xml:space="preserve">Kongresse, Tagungen, </w:t>
      </w:r>
      <w:r w:rsidR="00E262AE" w:rsidRPr="008B3B38">
        <w:rPr>
          <w:rFonts w:cs="Arial"/>
          <w:szCs w:val="22"/>
        </w:rPr>
        <w:t>Galas und E</w:t>
      </w:r>
      <w:r>
        <w:rPr>
          <w:rFonts w:cs="Arial"/>
          <w:szCs w:val="22"/>
        </w:rPr>
        <w:t>vents</w:t>
      </w:r>
      <w:r w:rsidR="00E262AE" w:rsidRPr="008B3B38">
        <w:rPr>
          <w:rFonts w:cs="Arial"/>
          <w:szCs w:val="22"/>
        </w:rPr>
        <w:t xml:space="preserve"> sind ein wichtiger Wirtschaftsfaktor in Österreich.</w:t>
      </w:r>
      <w:r w:rsidR="00B87EAC">
        <w:rPr>
          <w:rFonts w:cs="Arial"/>
          <w:szCs w:val="22"/>
        </w:rPr>
        <w:t xml:space="preserve"> 2014 gab es in Österreich mehr als 17.000 Kongresse, Firmentagungen und Seminare mit 1,5 Millionen TeilnehmerInnen sowie 2,8 Millionen Nächtigungen.</w:t>
      </w:r>
      <w:r w:rsidR="00B87EAC">
        <w:rPr>
          <w:rStyle w:val="Funotenzeichen"/>
          <w:rFonts w:cs="Arial"/>
          <w:szCs w:val="22"/>
        </w:rPr>
        <w:footnoteReference w:id="1"/>
      </w:r>
      <w:r w:rsidR="0087620E">
        <w:rPr>
          <w:rFonts w:cs="Arial"/>
          <w:szCs w:val="22"/>
        </w:rPr>
        <w:t xml:space="preserve"> </w:t>
      </w:r>
      <w:r w:rsidR="00076C16">
        <w:rPr>
          <w:rFonts w:cs="Arial"/>
          <w:szCs w:val="22"/>
        </w:rPr>
        <w:t xml:space="preserve">Österreichs Kongresstourismus erwirtschaftet jährlich weit </w:t>
      </w:r>
      <w:r w:rsidR="0087620E">
        <w:rPr>
          <w:rFonts w:cs="Arial"/>
          <w:szCs w:val="22"/>
        </w:rPr>
        <w:t>über</w:t>
      </w:r>
      <w:r w:rsidR="00FB656B">
        <w:rPr>
          <w:rFonts w:cs="Arial"/>
          <w:szCs w:val="22"/>
        </w:rPr>
        <w:t xml:space="preserve"> eine</w:t>
      </w:r>
      <w:r w:rsidR="0087620E">
        <w:rPr>
          <w:rFonts w:cs="Arial"/>
          <w:szCs w:val="22"/>
        </w:rPr>
        <w:t xml:space="preserve"> Mrd. EURO.</w:t>
      </w:r>
    </w:p>
    <w:p w:rsidR="00E17622" w:rsidRPr="00AF3AB6" w:rsidRDefault="0087620E" w:rsidP="00DD15CD">
      <w:pPr>
        <w:rPr>
          <w:rFonts w:cs="Arial"/>
          <w:szCs w:val="22"/>
        </w:rPr>
      </w:pPr>
      <w:r>
        <w:rPr>
          <w:rFonts w:cs="Arial"/>
          <w:szCs w:val="22"/>
        </w:rPr>
        <w:t xml:space="preserve">Bei diesen Größenordnungen liegt es auf der Hand, dass </w:t>
      </w:r>
      <w:r w:rsidR="00E262AE" w:rsidRPr="008B3B38">
        <w:rPr>
          <w:rFonts w:cs="Arial"/>
          <w:szCs w:val="22"/>
        </w:rPr>
        <w:t>große Mengen an Ressourcen beansprucht</w:t>
      </w:r>
      <w:r>
        <w:rPr>
          <w:rFonts w:cs="Arial"/>
          <w:szCs w:val="22"/>
        </w:rPr>
        <w:t xml:space="preserve"> und</w:t>
      </w:r>
      <w:r w:rsidR="00E262AE" w:rsidRPr="008B3B38">
        <w:rPr>
          <w:rFonts w:cs="Arial"/>
          <w:szCs w:val="22"/>
        </w:rPr>
        <w:t xml:space="preserve"> Emissionen verursacht </w:t>
      </w:r>
      <w:r>
        <w:rPr>
          <w:rFonts w:cs="Arial"/>
          <w:szCs w:val="22"/>
        </w:rPr>
        <w:t xml:space="preserve">werden. </w:t>
      </w:r>
      <w:r w:rsidR="00D624BA">
        <w:rPr>
          <w:rFonts w:cs="Arial"/>
          <w:szCs w:val="22"/>
        </w:rPr>
        <w:t>Der Dachverband der österreichischen Tagungsindustrie, das Austrian Convention Bureau (ACB)</w:t>
      </w:r>
      <w:r>
        <w:rPr>
          <w:rFonts w:cs="Arial"/>
          <w:szCs w:val="22"/>
        </w:rPr>
        <w:t>,</w:t>
      </w:r>
      <w:r w:rsidR="00D624BA">
        <w:rPr>
          <w:rFonts w:cs="Arial"/>
          <w:szCs w:val="22"/>
        </w:rPr>
        <w:t xml:space="preserve"> hat erhoben, dass ein Teilnehmer eines dreitägigen Kongresses 3,5 kg Restmüll, 5,5 kg Altpapier</w:t>
      </w:r>
      <w:r w:rsidR="00222223">
        <w:rPr>
          <w:rFonts w:cs="Arial"/>
          <w:szCs w:val="22"/>
        </w:rPr>
        <w:t>, 151 l Wasser</w:t>
      </w:r>
      <w:r w:rsidR="00D624BA">
        <w:rPr>
          <w:rFonts w:cs="Arial"/>
          <w:szCs w:val="22"/>
        </w:rPr>
        <w:t xml:space="preserve"> und </w:t>
      </w:r>
      <w:r w:rsidR="00222223">
        <w:rPr>
          <w:rFonts w:cs="Arial"/>
          <w:szCs w:val="22"/>
        </w:rPr>
        <w:t xml:space="preserve">204 kg </w:t>
      </w:r>
      <w:r w:rsidR="00D624BA">
        <w:rPr>
          <w:rFonts w:cs="Arial"/>
          <w:szCs w:val="22"/>
        </w:rPr>
        <w:t>CO</w:t>
      </w:r>
      <w:r w:rsidR="00D624BA" w:rsidRPr="008B3B38">
        <w:rPr>
          <w:rFonts w:cs="Arial"/>
          <w:szCs w:val="22"/>
          <w:vertAlign w:val="subscript"/>
        </w:rPr>
        <w:t>2</w:t>
      </w:r>
      <w:r w:rsidR="00D624BA">
        <w:rPr>
          <w:rFonts w:cs="Arial"/>
          <w:szCs w:val="22"/>
        </w:rPr>
        <w:t xml:space="preserve"> aus An- und Abreise</w:t>
      </w:r>
      <w:r w:rsidR="00DD15CD">
        <w:rPr>
          <w:rFonts w:cs="Arial"/>
          <w:szCs w:val="22"/>
        </w:rPr>
        <w:t xml:space="preserve"> hinterlässt.</w:t>
      </w:r>
      <w:r w:rsidR="00D66260">
        <w:rPr>
          <w:rStyle w:val="Funotenzeichen"/>
          <w:rFonts w:cs="Arial"/>
          <w:szCs w:val="22"/>
        </w:rPr>
        <w:footnoteReference w:id="2"/>
      </w:r>
      <w:r w:rsidR="00DD15CD">
        <w:rPr>
          <w:rFonts w:cs="Arial"/>
          <w:szCs w:val="22"/>
        </w:rPr>
        <w:t xml:space="preserve"> Das</w:t>
      </w:r>
      <w:r w:rsidR="00DD15CD" w:rsidRPr="00AF3AB6">
        <w:rPr>
          <w:rFonts w:cs="Arial"/>
          <w:szCs w:val="22"/>
        </w:rPr>
        <w:t xml:space="preserve"> Österreichische Umweltzeichen </w:t>
      </w:r>
      <w:r w:rsidR="00DD15CD">
        <w:rPr>
          <w:rFonts w:cs="Arial"/>
          <w:szCs w:val="22"/>
        </w:rPr>
        <w:t xml:space="preserve">hilft Veranstaltern, die Umweltbelastungen </w:t>
      </w:r>
      <w:r w:rsidR="00BC30FC">
        <w:rPr>
          <w:rFonts w:cs="Arial"/>
          <w:szCs w:val="22"/>
        </w:rPr>
        <w:t xml:space="preserve">und damit den ökologischen Fußabdruck </w:t>
      </w:r>
      <w:r w:rsidR="00DD15CD">
        <w:rPr>
          <w:rFonts w:cs="Arial"/>
          <w:szCs w:val="22"/>
        </w:rPr>
        <w:t>deutlich zu senken</w:t>
      </w:r>
      <w:r w:rsidR="00DD15CD" w:rsidRPr="00AF3AB6">
        <w:rPr>
          <w:rFonts w:cs="Arial"/>
          <w:szCs w:val="22"/>
        </w:rPr>
        <w:t>:</w:t>
      </w:r>
      <w:r w:rsidR="00DD15CD">
        <w:rPr>
          <w:rFonts w:cs="Arial"/>
          <w:szCs w:val="22"/>
        </w:rPr>
        <w:t xml:space="preserve"> </w:t>
      </w:r>
      <w:r w:rsidR="00DD15CD" w:rsidRPr="00AF3AB6">
        <w:rPr>
          <w:rFonts w:cs="Arial"/>
          <w:szCs w:val="22"/>
        </w:rPr>
        <w:t>Ein Kongress als Umweltzeichen Green Meeting hilft</w:t>
      </w:r>
      <w:r w:rsidR="00FB64E8">
        <w:rPr>
          <w:rFonts w:cs="Arial"/>
          <w:szCs w:val="22"/>
        </w:rPr>
        <w:t>,</w:t>
      </w:r>
      <w:r w:rsidR="00DD15CD" w:rsidRPr="00AF3AB6">
        <w:rPr>
          <w:rFonts w:cs="Arial"/>
          <w:szCs w:val="22"/>
        </w:rPr>
        <w:t xml:space="preserve"> rund 30 % des Restmülls und sogar 55 % des Papiermülls einzusparen. </w:t>
      </w:r>
      <w:r w:rsidR="00A351CC">
        <w:rPr>
          <w:rFonts w:cs="Arial"/>
          <w:szCs w:val="22"/>
        </w:rPr>
        <w:t>Dazu kommt, dass auch das Zuliefernetzwerk wie Kongresszentren, Caterer und Hotels Anforde</w:t>
      </w:r>
      <w:r w:rsidR="00E17622">
        <w:rPr>
          <w:rFonts w:cs="Arial"/>
          <w:szCs w:val="22"/>
        </w:rPr>
        <w:softHyphen/>
      </w:r>
      <w:r w:rsidR="00A351CC">
        <w:rPr>
          <w:rFonts w:cs="Arial"/>
          <w:szCs w:val="22"/>
        </w:rPr>
        <w:t>rungen des Österreichischen Umweltzeichen</w:t>
      </w:r>
      <w:r w:rsidR="00815B62">
        <w:rPr>
          <w:rFonts w:cs="Arial"/>
          <w:szCs w:val="22"/>
        </w:rPr>
        <w:t>s</w:t>
      </w:r>
      <w:r w:rsidR="00A351CC">
        <w:rPr>
          <w:rFonts w:cs="Arial"/>
          <w:szCs w:val="22"/>
        </w:rPr>
        <w:t xml:space="preserve"> </w:t>
      </w:r>
      <w:r w:rsidR="005C7499">
        <w:rPr>
          <w:rFonts w:cs="Arial"/>
          <w:szCs w:val="22"/>
        </w:rPr>
        <w:t xml:space="preserve">einhalten </w:t>
      </w:r>
      <w:r w:rsidR="00A351CC">
        <w:rPr>
          <w:rFonts w:cs="Arial"/>
          <w:szCs w:val="22"/>
        </w:rPr>
        <w:t>müssen.</w:t>
      </w:r>
      <w:r w:rsidR="00E17622">
        <w:rPr>
          <w:rFonts w:cs="Arial"/>
          <w:szCs w:val="22"/>
        </w:rPr>
        <w:t xml:space="preserve"> </w:t>
      </w:r>
      <w:r w:rsidR="00BC30FC">
        <w:rPr>
          <w:rFonts w:cs="Arial"/>
          <w:szCs w:val="22"/>
        </w:rPr>
        <w:t xml:space="preserve">So sind bereits weit mehr als 500 Partnerbetriebe in </w:t>
      </w:r>
      <w:r w:rsidR="003F398D">
        <w:rPr>
          <w:rFonts w:cs="Arial"/>
          <w:szCs w:val="22"/>
        </w:rPr>
        <w:t xml:space="preserve">die </w:t>
      </w:r>
      <w:r w:rsidR="00BC30FC">
        <w:rPr>
          <w:rFonts w:cs="Arial"/>
          <w:szCs w:val="22"/>
        </w:rPr>
        <w:t>Durchführung umweltzertifizierter Veranstal</w:t>
      </w:r>
      <w:r w:rsidR="00BC30FC">
        <w:rPr>
          <w:rFonts w:cs="Arial"/>
          <w:szCs w:val="22"/>
        </w:rPr>
        <w:softHyphen/>
        <w:t xml:space="preserve">tungen eingebunden gewesen. </w:t>
      </w:r>
      <w:r w:rsidR="00DD15CD" w:rsidRPr="00AF3AB6">
        <w:rPr>
          <w:rFonts w:cs="Arial"/>
          <w:szCs w:val="22"/>
        </w:rPr>
        <w:t>Ein weiterer Vorteil ist auch, dass die Veranstaltung ein positives Image bei der Bevölkerung, den Gästen und den Sponsoren erhält.</w:t>
      </w:r>
    </w:p>
    <w:p w:rsidR="00D624BA" w:rsidRDefault="00D624BA" w:rsidP="00E262AE">
      <w:pPr>
        <w:rPr>
          <w:rFonts w:cs="Arial"/>
          <w:szCs w:val="22"/>
        </w:rPr>
      </w:pPr>
    </w:p>
    <w:p w:rsidR="00FB541B" w:rsidRPr="00C846E0" w:rsidRDefault="00E113F3">
      <w:pPr>
        <w:rPr>
          <w:rFonts w:cs="Arial"/>
          <w:szCs w:val="22"/>
        </w:rPr>
      </w:pPr>
      <w:r>
        <w:rPr>
          <w:rFonts w:cs="Arial"/>
          <w:szCs w:val="22"/>
        </w:rPr>
        <w:t xml:space="preserve">Das bisher größte je durchgeführte Green </w:t>
      </w:r>
      <w:r w:rsidR="005C7499">
        <w:rPr>
          <w:rFonts w:cs="Arial"/>
          <w:szCs w:val="22"/>
        </w:rPr>
        <w:t xml:space="preserve">Event </w:t>
      </w:r>
      <w:r>
        <w:rPr>
          <w:rFonts w:cs="Arial"/>
          <w:szCs w:val="22"/>
        </w:rPr>
        <w:t>war der Eurovision Song Contest am 23. Mai 2015</w:t>
      </w:r>
      <w:r w:rsidR="005C7499">
        <w:rPr>
          <w:rFonts w:cs="Arial"/>
          <w:szCs w:val="22"/>
        </w:rPr>
        <w:t xml:space="preserve"> in Wien</w:t>
      </w:r>
      <w:r>
        <w:rPr>
          <w:rFonts w:cs="Arial"/>
          <w:szCs w:val="22"/>
        </w:rPr>
        <w:t xml:space="preserve">. </w:t>
      </w:r>
      <w:r w:rsidRPr="008B3B38">
        <w:rPr>
          <w:rFonts w:cs="Arial"/>
          <w:szCs w:val="22"/>
        </w:rPr>
        <w:t>Zum ersten Mal in der 60-jährigen ESC-Geschichte war d</w:t>
      </w:r>
      <w:r>
        <w:rPr>
          <w:rFonts w:cs="Arial"/>
          <w:szCs w:val="22"/>
        </w:rPr>
        <w:t xml:space="preserve">er größte TV-Unterhaltungsevent </w:t>
      </w:r>
      <w:r w:rsidRPr="008B3B38">
        <w:rPr>
          <w:rFonts w:cs="Arial"/>
          <w:szCs w:val="22"/>
        </w:rPr>
        <w:t>der Welt als Green Event organisiert und nach Umweltzeichen</w:t>
      </w:r>
      <w:r>
        <w:rPr>
          <w:rFonts w:cs="Arial"/>
          <w:szCs w:val="22"/>
        </w:rPr>
        <w:t>-</w:t>
      </w:r>
      <w:r w:rsidRPr="008B3B38">
        <w:rPr>
          <w:rFonts w:cs="Arial"/>
          <w:szCs w:val="22"/>
        </w:rPr>
        <w:t>Kriterien zertifiziert</w:t>
      </w:r>
      <w:r>
        <w:rPr>
          <w:rFonts w:cs="Arial"/>
          <w:szCs w:val="22"/>
        </w:rPr>
        <w:t>. Die Zahlen sprechen für sich:</w:t>
      </w:r>
      <w:r w:rsidR="00C45DCC">
        <w:rPr>
          <w:rFonts w:cs="Arial"/>
          <w:szCs w:val="22"/>
        </w:rPr>
        <w:t xml:space="preserve"> die gesamte Stromversorgung wurde mit Ökostrom bewerkstelligt, durch Verzicht auf Dieselaggregate wurden. 440.000 Liter Diesel eingespart, 80 % aller BesucherInnen kamen umweltfreundlich mit öffentlichen Verkehrsmitteln, per Rad oder</w:t>
      </w:r>
      <w:r w:rsidR="00C44EFF">
        <w:rPr>
          <w:rFonts w:cs="Arial"/>
          <w:szCs w:val="22"/>
        </w:rPr>
        <w:t xml:space="preserve"> zu Fuß</w:t>
      </w:r>
      <w:r w:rsidR="003F398D">
        <w:rPr>
          <w:rFonts w:cs="Arial"/>
          <w:szCs w:val="22"/>
        </w:rPr>
        <w:t>.</w:t>
      </w:r>
      <w:r w:rsidR="00C44EFF">
        <w:rPr>
          <w:rFonts w:cs="Arial"/>
          <w:szCs w:val="22"/>
        </w:rPr>
        <w:t xml:space="preserve"> </w:t>
      </w:r>
      <w:r w:rsidR="003F398D">
        <w:rPr>
          <w:rFonts w:cs="Arial"/>
          <w:szCs w:val="22"/>
        </w:rPr>
        <w:t>D</w:t>
      </w:r>
      <w:r w:rsidR="00C44EFF">
        <w:rPr>
          <w:rFonts w:cs="Arial"/>
          <w:szCs w:val="22"/>
        </w:rPr>
        <w:t>ie</w:t>
      </w:r>
      <w:r w:rsidR="00C45DCC">
        <w:rPr>
          <w:rFonts w:cs="Arial"/>
          <w:szCs w:val="22"/>
        </w:rPr>
        <w:t xml:space="preserve"> Verwendung von 50.000 Mehrweg</w:t>
      </w:r>
      <w:r w:rsidR="008F6F72">
        <w:rPr>
          <w:rFonts w:cs="Arial"/>
          <w:szCs w:val="22"/>
        </w:rPr>
        <w:softHyphen/>
      </w:r>
      <w:r w:rsidR="00C45DCC">
        <w:rPr>
          <w:rFonts w:cs="Arial"/>
          <w:szCs w:val="22"/>
        </w:rPr>
        <w:t>becher</w:t>
      </w:r>
      <w:r w:rsidR="005C7499">
        <w:rPr>
          <w:rFonts w:cs="Arial"/>
          <w:szCs w:val="22"/>
        </w:rPr>
        <w:t>n</w:t>
      </w:r>
      <w:r w:rsidR="00C45DCC">
        <w:rPr>
          <w:rFonts w:cs="Arial"/>
          <w:szCs w:val="22"/>
        </w:rPr>
        <w:t xml:space="preserve"> statt 500.000 Wegwerfbecher</w:t>
      </w:r>
      <w:r w:rsidR="005C7499">
        <w:rPr>
          <w:rFonts w:cs="Arial"/>
          <w:szCs w:val="22"/>
        </w:rPr>
        <w:t>n</w:t>
      </w:r>
      <w:r w:rsidR="00C45DCC">
        <w:rPr>
          <w:rFonts w:cs="Arial"/>
          <w:szCs w:val="22"/>
        </w:rPr>
        <w:t xml:space="preserve"> sp</w:t>
      </w:r>
      <w:r w:rsidR="00C44EFF">
        <w:rPr>
          <w:rFonts w:cs="Arial"/>
          <w:szCs w:val="22"/>
        </w:rPr>
        <w:t>art</w:t>
      </w:r>
      <w:r w:rsidR="003F398D">
        <w:rPr>
          <w:rFonts w:cs="Arial"/>
          <w:szCs w:val="22"/>
        </w:rPr>
        <w:t>e</w:t>
      </w:r>
      <w:r w:rsidR="00C45DCC">
        <w:rPr>
          <w:rFonts w:cs="Arial"/>
          <w:szCs w:val="22"/>
        </w:rPr>
        <w:t xml:space="preserve"> 4,5 Tonnen Müll und 40 Tonnen CO</w:t>
      </w:r>
      <w:r w:rsidR="00C45DCC" w:rsidRPr="008B3B38">
        <w:rPr>
          <w:rFonts w:cs="Arial"/>
          <w:szCs w:val="22"/>
          <w:vertAlign w:val="subscript"/>
        </w:rPr>
        <w:t>2</w:t>
      </w:r>
      <w:r w:rsidR="00C45DCC">
        <w:rPr>
          <w:rFonts w:cs="Arial"/>
          <w:szCs w:val="22"/>
        </w:rPr>
        <w:t>.</w:t>
      </w:r>
      <w:r w:rsidR="00FB656B">
        <w:t xml:space="preserve"> </w:t>
      </w:r>
      <w:r w:rsidR="008C28F3">
        <w:t>„Wir haben den ‚Eurovision Song Contest 2015‘ bewusst als Green Event ausgerichtet, da Nachhaltigkeit für den ORF ein wichtiges Thema ist. Wir konnten damit nicht nur Ressourcen sparen, sondern auch die Qualität des Events steigern. Umfragen unter den Besuchern haben deutlich gezeigt, dass die Green Event Maßnahmen wahrgenommen wurden und dieser Aspekt sich sehr positiv auf das Gesamterlebnis ausgewirkt hat. Es freut mich, dass der Song Contest 2015 inzwischen ein Vorbildprojekt für die nachhaltige Ausrichtung von Events insgesamt geworden ist</w:t>
      </w:r>
      <w:r w:rsidR="008C28F3">
        <w:rPr>
          <w:rFonts w:cs="Arial"/>
          <w:szCs w:val="22"/>
        </w:rPr>
        <w:t xml:space="preserve">“, </w:t>
      </w:r>
      <w:r w:rsidR="00FB541B" w:rsidRPr="00C846E0">
        <w:rPr>
          <w:rFonts w:cs="Arial"/>
          <w:szCs w:val="22"/>
        </w:rPr>
        <w:t> </w:t>
      </w:r>
      <w:r w:rsidR="00FB541B">
        <w:rPr>
          <w:rFonts w:cs="Arial"/>
          <w:szCs w:val="22"/>
        </w:rPr>
        <w:t xml:space="preserve">begründet </w:t>
      </w:r>
      <w:r w:rsidR="008C28F3">
        <w:rPr>
          <w:rFonts w:cs="Arial"/>
          <w:szCs w:val="22"/>
        </w:rPr>
        <w:t>ORF-Generaldirektor Dr. Alexander Wrabetz</w:t>
      </w:r>
      <w:r w:rsidR="00FB541B">
        <w:rPr>
          <w:rFonts w:cs="Arial"/>
          <w:szCs w:val="22"/>
        </w:rPr>
        <w:t xml:space="preserve"> den Erfolg.</w:t>
      </w:r>
    </w:p>
    <w:p w:rsidR="008F6F72" w:rsidRDefault="008F6F72" w:rsidP="00E262AE">
      <w:pPr>
        <w:rPr>
          <w:rFonts w:cs="Arial"/>
          <w:szCs w:val="22"/>
        </w:rPr>
      </w:pPr>
    </w:p>
    <w:p w:rsidR="00E67D05" w:rsidRDefault="00C45DCC" w:rsidP="00C846E0">
      <w:pPr>
        <w:pStyle w:val="StandardWeb"/>
        <w:spacing w:before="0" w:beforeAutospacing="0" w:after="0" w:afterAutospacing="0" w:line="240" w:lineRule="atLeast"/>
        <w:rPr>
          <w:rFonts w:asciiTheme="minorHAnsi" w:hAnsiTheme="minorHAnsi" w:cs="Arial"/>
          <w:sz w:val="24"/>
          <w:szCs w:val="22"/>
          <w:lang w:eastAsia="ja-JP"/>
        </w:rPr>
      </w:pPr>
      <w:r w:rsidRPr="00263490">
        <w:rPr>
          <w:rFonts w:asciiTheme="minorHAnsi" w:hAnsiTheme="minorHAnsi" w:cs="Arial"/>
          <w:sz w:val="24"/>
          <w:szCs w:val="22"/>
          <w:lang w:eastAsia="ja-JP"/>
        </w:rPr>
        <w:t>Ein weiteres Best-</w:t>
      </w:r>
      <w:r w:rsidR="008F6F72" w:rsidRPr="00263490">
        <w:rPr>
          <w:rFonts w:asciiTheme="minorHAnsi" w:hAnsiTheme="minorHAnsi" w:cs="Arial"/>
          <w:sz w:val="24"/>
          <w:szCs w:val="22"/>
          <w:lang w:eastAsia="ja-JP"/>
        </w:rPr>
        <w:t>practice-</w:t>
      </w:r>
      <w:r w:rsidRPr="00263490">
        <w:rPr>
          <w:rFonts w:asciiTheme="minorHAnsi" w:hAnsiTheme="minorHAnsi" w:cs="Arial"/>
          <w:sz w:val="24"/>
          <w:szCs w:val="22"/>
          <w:lang w:eastAsia="ja-JP"/>
        </w:rPr>
        <w:t xml:space="preserve">Beispiel </w:t>
      </w:r>
      <w:r w:rsidR="0095377C">
        <w:rPr>
          <w:rFonts w:asciiTheme="minorHAnsi" w:hAnsiTheme="minorHAnsi" w:cs="Arial"/>
          <w:sz w:val="24"/>
          <w:szCs w:val="22"/>
          <w:lang w:eastAsia="ja-JP"/>
        </w:rPr>
        <w:t xml:space="preserve">ist die Stadt </w:t>
      </w:r>
      <w:r w:rsidRPr="00263490">
        <w:rPr>
          <w:rFonts w:asciiTheme="minorHAnsi" w:hAnsiTheme="minorHAnsi" w:cs="Arial"/>
          <w:sz w:val="24"/>
          <w:szCs w:val="22"/>
          <w:lang w:eastAsia="ja-JP"/>
        </w:rPr>
        <w:t>Wels.</w:t>
      </w:r>
      <w:r w:rsidR="00C44EFF" w:rsidRPr="00263490">
        <w:rPr>
          <w:rFonts w:asciiTheme="minorHAnsi" w:hAnsiTheme="minorHAnsi" w:cs="Arial"/>
          <w:sz w:val="24"/>
          <w:szCs w:val="22"/>
          <w:lang w:eastAsia="ja-JP"/>
        </w:rPr>
        <w:t xml:space="preserve"> </w:t>
      </w:r>
      <w:r w:rsidRPr="00263490">
        <w:rPr>
          <w:rFonts w:asciiTheme="minorHAnsi" w:hAnsiTheme="minorHAnsi" w:cs="Arial"/>
          <w:sz w:val="24"/>
          <w:szCs w:val="22"/>
          <w:lang w:eastAsia="ja-JP"/>
        </w:rPr>
        <w:t>Durch die Unterstützung der Marketing- und Vertriebs</w:t>
      </w:r>
      <w:r w:rsidR="00C44EFF" w:rsidRPr="00263490">
        <w:rPr>
          <w:rFonts w:asciiTheme="minorHAnsi" w:hAnsiTheme="minorHAnsi" w:cs="Arial"/>
          <w:sz w:val="24"/>
          <w:szCs w:val="22"/>
          <w:lang w:eastAsia="ja-JP"/>
        </w:rPr>
        <w:softHyphen/>
      </w:r>
      <w:r w:rsidRPr="00263490">
        <w:rPr>
          <w:rFonts w:asciiTheme="minorHAnsi" w:hAnsiTheme="minorHAnsi" w:cs="Arial"/>
          <w:sz w:val="24"/>
          <w:szCs w:val="22"/>
          <w:lang w:eastAsia="ja-JP"/>
        </w:rPr>
        <w:t>gemeinschaft Busines</w:t>
      </w:r>
      <w:r w:rsidR="008F6F72" w:rsidRPr="00263490">
        <w:rPr>
          <w:rFonts w:asciiTheme="minorHAnsi" w:hAnsiTheme="minorHAnsi" w:cs="Arial"/>
          <w:sz w:val="24"/>
          <w:szCs w:val="22"/>
          <w:lang w:eastAsia="ja-JP"/>
        </w:rPr>
        <w:t>s</w:t>
      </w:r>
      <w:r w:rsidRPr="00263490">
        <w:rPr>
          <w:rFonts w:asciiTheme="minorHAnsi" w:hAnsiTheme="minorHAnsi" w:cs="Arial"/>
          <w:sz w:val="24"/>
          <w:szCs w:val="22"/>
          <w:lang w:eastAsia="ja-JP"/>
        </w:rPr>
        <w:t xml:space="preserve"> Touristik Wels </w:t>
      </w:r>
      <w:r w:rsidR="003F398D">
        <w:rPr>
          <w:rFonts w:asciiTheme="minorHAnsi" w:hAnsiTheme="minorHAnsi" w:cs="Arial"/>
          <w:sz w:val="24"/>
          <w:szCs w:val="22"/>
          <w:lang w:eastAsia="ja-JP"/>
        </w:rPr>
        <w:t>wurde</w:t>
      </w:r>
      <w:r w:rsidRPr="00263490">
        <w:rPr>
          <w:rFonts w:asciiTheme="minorHAnsi" w:hAnsiTheme="minorHAnsi" w:cs="Arial"/>
          <w:sz w:val="24"/>
          <w:szCs w:val="22"/>
          <w:lang w:eastAsia="ja-JP"/>
        </w:rPr>
        <w:t xml:space="preserve"> Wels, die erste Stadt Österreichs</w:t>
      </w:r>
      <w:r w:rsidR="003F398D">
        <w:rPr>
          <w:rFonts w:asciiTheme="minorHAnsi" w:hAnsiTheme="minorHAnsi" w:cs="Arial"/>
          <w:sz w:val="24"/>
          <w:szCs w:val="22"/>
          <w:lang w:eastAsia="ja-JP"/>
        </w:rPr>
        <w:t>,</w:t>
      </w:r>
      <w:r w:rsidR="00790615">
        <w:rPr>
          <w:rFonts w:asciiTheme="minorHAnsi" w:hAnsiTheme="minorHAnsi" w:cs="Arial"/>
          <w:sz w:val="24"/>
          <w:szCs w:val="22"/>
          <w:lang w:eastAsia="ja-JP"/>
        </w:rPr>
        <w:t xml:space="preserve"> </w:t>
      </w:r>
      <w:r w:rsidR="00726DC5">
        <w:rPr>
          <w:rFonts w:asciiTheme="minorHAnsi" w:hAnsiTheme="minorHAnsi" w:cs="Arial"/>
          <w:sz w:val="24"/>
          <w:szCs w:val="22"/>
          <w:lang w:eastAsia="ja-JP"/>
        </w:rPr>
        <w:t>in der</w:t>
      </w:r>
      <w:r w:rsidR="00726DC5" w:rsidRPr="00263490">
        <w:rPr>
          <w:rFonts w:asciiTheme="minorHAnsi" w:hAnsiTheme="minorHAnsi" w:cs="Arial"/>
          <w:sz w:val="24"/>
          <w:szCs w:val="22"/>
          <w:lang w:eastAsia="ja-JP"/>
        </w:rPr>
        <w:t xml:space="preserve"> </w:t>
      </w:r>
      <w:r w:rsidRPr="00263490">
        <w:rPr>
          <w:rFonts w:asciiTheme="minorHAnsi" w:hAnsiTheme="minorHAnsi" w:cs="Arial"/>
          <w:sz w:val="24"/>
          <w:szCs w:val="22"/>
          <w:lang w:eastAsia="ja-JP"/>
        </w:rPr>
        <w:t>alle Seminarhotels mit dem Österreichischen Um</w:t>
      </w:r>
      <w:r w:rsidR="008F6F72" w:rsidRPr="00263490">
        <w:rPr>
          <w:rFonts w:asciiTheme="minorHAnsi" w:hAnsiTheme="minorHAnsi" w:cs="Arial"/>
          <w:sz w:val="24"/>
          <w:szCs w:val="22"/>
          <w:lang w:eastAsia="ja-JP"/>
        </w:rPr>
        <w:t>welt</w:t>
      </w:r>
      <w:r w:rsidRPr="00263490">
        <w:rPr>
          <w:rFonts w:asciiTheme="minorHAnsi" w:hAnsiTheme="minorHAnsi" w:cs="Arial"/>
          <w:sz w:val="24"/>
          <w:szCs w:val="22"/>
          <w:lang w:eastAsia="ja-JP"/>
        </w:rPr>
        <w:t xml:space="preserve">zeichen zertifiziert </w:t>
      </w:r>
      <w:r w:rsidRPr="00263490">
        <w:rPr>
          <w:rFonts w:asciiTheme="minorHAnsi" w:hAnsiTheme="minorHAnsi" w:cs="Arial"/>
          <w:sz w:val="24"/>
          <w:szCs w:val="22"/>
          <w:lang w:eastAsia="ja-JP"/>
        </w:rPr>
        <w:lastRenderedPageBreak/>
        <w:t>sind. Dazu kommt noch das Welios Science Center, welches mit dem Österreichischen Umweltzeichen für Bildungseinrich</w:t>
      </w:r>
      <w:r w:rsidR="008F6F72" w:rsidRPr="00263490">
        <w:rPr>
          <w:rFonts w:asciiTheme="minorHAnsi" w:hAnsiTheme="minorHAnsi" w:cs="Arial"/>
          <w:sz w:val="24"/>
          <w:szCs w:val="22"/>
          <w:lang w:eastAsia="ja-JP"/>
        </w:rPr>
        <w:softHyphen/>
      </w:r>
      <w:r w:rsidRPr="00263490">
        <w:rPr>
          <w:rFonts w:asciiTheme="minorHAnsi" w:hAnsiTheme="minorHAnsi" w:cs="Arial"/>
          <w:sz w:val="24"/>
          <w:szCs w:val="22"/>
          <w:lang w:eastAsia="ja-JP"/>
        </w:rPr>
        <w:t xml:space="preserve">tungen zertifiziert </w:t>
      </w:r>
      <w:r w:rsidR="003F398D">
        <w:rPr>
          <w:rFonts w:asciiTheme="minorHAnsi" w:hAnsiTheme="minorHAnsi" w:cs="Arial"/>
          <w:sz w:val="24"/>
          <w:szCs w:val="22"/>
          <w:lang w:eastAsia="ja-JP"/>
        </w:rPr>
        <w:t>ist</w:t>
      </w:r>
      <w:r w:rsidR="003F398D" w:rsidRPr="00263490">
        <w:rPr>
          <w:rFonts w:asciiTheme="minorHAnsi" w:hAnsiTheme="minorHAnsi" w:cs="Arial"/>
          <w:sz w:val="24"/>
          <w:szCs w:val="22"/>
          <w:lang w:eastAsia="ja-JP"/>
        </w:rPr>
        <w:t xml:space="preserve"> </w:t>
      </w:r>
      <w:r w:rsidRPr="00263490">
        <w:rPr>
          <w:rFonts w:asciiTheme="minorHAnsi" w:hAnsiTheme="minorHAnsi" w:cs="Arial"/>
          <w:sz w:val="24"/>
          <w:szCs w:val="22"/>
          <w:lang w:eastAsia="ja-JP"/>
        </w:rPr>
        <w:t>und da</w:t>
      </w:r>
      <w:r w:rsidR="008F6F72" w:rsidRPr="00263490">
        <w:rPr>
          <w:rFonts w:asciiTheme="minorHAnsi" w:hAnsiTheme="minorHAnsi" w:cs="Arial"/>
          <w:sz w:val="24"/>
          <w:szCs w:val="22"/>
          <w:lang w:eastAsia="ja-JP"/>
        </w:rPr>
        <w:t>durch das Veranstaltungs</w:t>
      </w:r>
      <w:r w:rsidR="00B87EAC">
        <w:rPr>
          <w:rFonts w:asciiTheme="minorHAnsi" w:hAnsiTheme="minorHAnsi" w:cs="Arial"/>
          <w:sz w:val="24"/>
          <w:szCs w:val="22"/>
          <w:lang w:eastAsia="ja-JP"/>
        </w:rPr>
        <w:softHyphen/>
      </w:r>
      <w:r w:rsidR="008F6F72" w:rsidRPr="00263490">
        <w:rPr>
          <w:rFonts w:asciiTheme="minorHAnsi" w:hAnsiTheme="minorHAnsi" w:cs="Arial"/>
          <w:sz w:val="24"/>
          <w:szCs w:val="22"/>
          <w:lang w:eastAsia="ja-JP"/>
        </w:rPr>
        <w:t xml:space="preserve">angebot </w:t>
      </w:r>
      <w:r w:rsidRPr="00263490">
        <w:rPr>
          <w:rFonts w:asciiTheme="minorHAnsi" w:hAnsiTheme="minorHAnsi" w:cs="Arial"/>
          <w:sz w:val="24"/>
          <w:szCs w:val="22"/>
          <w:lang w:eastAsia="ja-JP"/>
        </w:rPr>
        <w:t xml:space="preserve">perfekt abrundet. </w:t>
      </w:r>
      <w:r w:rsidR="008F6F72" w:rsidRPr="00263490">
        <w:rPr>
          <w:rFonts w:asciiTheme="minorHAnsi" w:hAnsiTheme="minorHAnsi" w:cs="Arial"/>
          <w:sz w:val="24"/>
          <w:szCs w:val="22"/>
          <w:lang w:eastAsia="ja-JP"/>
        </w:rPr>
        <w:t>D</w:t>
      </w:r>
      <w:r w:rsidRPr="00263490">
        <w:rPr>
          <w:rFonts w:asciiTheme="minorHAnsi" w:hAnsiTheme="minorHAnsi" w:cs="Arial"/>
          <w:sz w:val="24"/>
          <w:szCs w:val="22"/>
          <w:lang w:eastAsia="ja-JP"/>
        </w:rPr>
        <w:t>ie Seminarhotels, die mit dem Österreichischen Umwelt</w:t>
      </w:r>
      <w:r w:rsidR="00B87EAC">
        <w:rPr>
          <w:rFonts w:asciiTheme="minorHAnsi" w:hAnsiTheme="minorHAnsi" w:cs="Arial"/>
          <w:sz w:val="24"/>
          <w:szCs w:val="22"/>
          <w:lang w:eastAsia="ja-JP"/>
        </w:rPr>
        <w:softHyphen/>
      </w:r>
      <w:r w:rsidRPr="00263490">
        <w:rPr>
          <w:rFonts w:asciiTheme="minorHAnsi" w:hAnsiTheme="minorHAnsi" w:cs="Arial"/>
          <w:sz w:val="24"/>
          <w:szCs w:val="22"/>
          <w:lang w:eastAsia="ja-JP"/>
        </w:rPr>
        <w:t xml:space="preserve">zeichen ausgezeichnet </w:t>
      </w:r>
      <w:r w:rsidR="003F398D">
        <w:rPr>
          <w:rFonts w:asciiTheme="minorHAnsi" w:hAnsiTheme="minorHAnsi" w:cs="Arial"/>
          <w:sz w:val="24"/>
          <w:szCs w:val="22"/>
          <w:lang w:eastAsia="ja-JP"/>
        </w:rPr>
        <w:t>sind</w:t>
      </w:r>
      <w:r w:rsidRPr="00263490">
        <w:rPr>
          <w:rFonts w:asciiTheme="minorHAnsi" w:hAnsiTheme="minorHAnsi" w:cs="Arial"/>
          <w:sz w:val="24"/>
          <w:szCs w:val="22"/>
          <w:lang w:eastAsia="ja-JP"/>
        </w:rPr>
        <w:t xml:space="preserve">, </w:t>
      </w:r>
      <w:r w:rsidR="008F6F72" w:rsidRPr="00263490">
        <w:rPr>
          <w:rFonts w:asciiTheme="minorHAnsi" w:hAnsiTheme="minorHAnsi" w:cs="Arial"/>
          <w:sz w:val="24"/>
          <w:szCs w:val="22"/>
          <w:lang w:eastAsia="ja-JP"/>
        </w:rPr>
        <w:t xml:space="preserve">decken dabei </w:t>
      </w:r>
      <w:r w:rsidRPr="00263490">
        <w:rPr>
          <w:rFonts w:asciiTheme="minorHAnsi" w:hAnsiTheme="minorHAnsi" w:cs="Arial"/>
          <w:sz w:val="24"/>
          <w:szCs w:val="22"/>
          <w:lang w:eastAsia="ja-JP"/>
        </w:rPr>
        <w:t>ru</w:t>
      </w:r>
      <w:r w:rsidR="008F6F72" w:rsidRPr="00263490">
        <w:rPr>
          <w:rFonts w:asciiTheme="minorHAnsi" w:hAnsiTheme="minorHAnsi" w:cs="Arial"/>
          <w:sz w:val="24"/>
          <w:szCs w:val="22"/>
          <w:lang w:eastAsia="ja-JP"/>
        </w:rPr>
        <w:t>nd 65 % der Gästebetten ab</w:t>
      </w:r>
      <w:r w:rsidRPr="00263490">
        <w:rPr>
          <w:rFonts w:asciiTheme="minorHAnsi" w:hAnsiTheme="minorHAnsi" w:cs="Arial"/>
          <w:sz w:val="24"/>
          <w:szCs w:val="22"/>
          <w:lang w:eastAsia="ja-JP"/>
        </w:rPr>
        <w:t xml:space="preserve">. Immerhin kann Wels jährlich auf rund 160.000 Nächtigungen bei insgesamt 1.200 Hotelbetten verweisen. </w:t>
      </w:r>
      <w:r w:rsidR="00E67D05">
        <w:rPr>
          <w:rFonts w:asciiTheme="minorHAnsi" w:hAnsiTheme="minorHAnsi" w:cs="Arial"/>
          <w:sz w:val="24"/>
          <w:szCs w:val="22"/>
          <w:lang w:eastAsia="ja-JP"/>
        </w:rPr>
        <w:t>„</w:t>
      </w:r>
      <w:r w:rsidR="00E67D05" w:rsidRPr="00263490">
        <w:rPr>
          <w:rFonts w:asciiTheme="minorHAnsi" w:hAnsiTheme="minorHAnsi" w:cs="Arial"/>
          <w:sz w:val="24"/>
          <w:szCs w:val="22"/>
          <w:lang w:eastAsia="ja-JP"/>
        </w:rPr>
        <w:t>Die Zertifizierung von neun Hotels und der Business Touristik Wels als Lizenznehmer für Green Meetings und Events war ein wichtiger Impuls. Dieses Bekenntnis zu umwelt</w:t>
      </w:r>
      <w:r w:rsidR="00B87EAC">
        <w:rPr>
          <w:rFonts w:asciiTheme="minorHAnsi" w:hAnsiTheme="minorHAnsi" w:cs="Arial"/>
          <w:sz w:val="24"/>
          <w:szCs w:val="22"/>
          <w:lang w:eastAsia="ja-JP"/>
        </w:rPr>
        <w:softHyphen/>
      </w:r>
      <w:r w:rsidR="00E67D05" w:rsidRPr="00263490">
        <w:rPr>
          <w:rFonts w:asciiTheme="minorHAnsi" w:hAnsiTheme="minorHAnsi" w:cs="Arial"/>
          <w:sz w:val="24"/>
          <w:szCs w:val="22"/>
          <w:lang w:eastAsia="ja-JP"/>
        </w:rPr>
        <w:t>be</w:t>
      </w:r>
      <w:r w:rsidR="00B87EAC">
        <w:rPr>
          <w:rFonts w:asciiTheme="minorHAnsi" w:hAnsiTheme="minorHAnsi" w:cs="Arial"/>
          <w:sz w:val="24"/>
          <w:szCs w:val="22"/>
          <w:lang w:eastAsia="ja-JP"/>
        </w:rPr>
        <w:softHyphen/>
      </w:r>
      <w:r w:rsidR="00E67D05" w:rsidRPr="00263490">
        <w:rPr>
          <w:rFonts w:asciiTheme="minorHAnsi" w:hAnsiTheme="minorHAnsi" w:cs="Arial"/>
          <w:sz w:val="24"/>
          <w:szCs w:val="22"/>
          <w:lang w:eastAsia="ja-JP"/>
        </w:rPr>
        <w:t>wusster Betriebsführung, regionaler Wertschöpfung und gesellschaftlicher Verantwor</w:t>
      </w:r>
      <w:r w:rsidR="00B87EAC">
        <w:rPr>
          <w:rFonts w:asciiTheme="minorHAnsi" w:hAnsiTheme="minorHAnsi" w:cs="Arial"/>
          <w:sz w:val="24"/>
          <w:szCs w:val="22"/>
          <w:lang w:eastAsia="ja-JP"/>
        </w:rPr>
        <w:softHyphen/>
      </w:r>
      <w:r w:rsidR="00E67D05" w:rsidRPr="00263490">
        <w:rPr>
          <w:rFonts w:asciiTheme="minorHAnsi" w:hAnsiTheme="minorHAnsi" w:cs="Arial"/>
          <w:sz w:val="24"/>
          <w:szCs w:val="22"/>
          <w:lang w:eastAsia="ja-JP"/>
        </w:rPr>
        <w:t>tung ist einzigartig, ermöglicht durch die gute Zusammenarbeit mit unseren Part</w:t>
      </w:r>
      <w:r w:rsidR="00B87EAC">
        <w:rPr>
          <w:rFonts w:asciiTheme="minorHAnsi" w:hAnsiTheme="minorHAnsi" w:cs="Arial"/>
          <w:sz w:val="24"/>
          <w:szCs w:val="22"/>
          <w:lang w:eastAsia="ja-JP"/>
        </w:rPr>
        <w:softHyphen/>
      </w:r>
      <w:r w:rsidR="00E67D05" w:rsidRPr="00263490">
        <w:rPr>
          <w:rFonts w:asciiTheme="minorHAnsi" w:hAnsiTheme="minorHAnsi" w:cs="Arial"/>
          <w:sz w:val="24"/>
          <w:szCs w:val="22"/>
          <w:lang w:eastAsia="ja-JP"/>
        </w:rPr>
        <w:t>nern</w:t>
      </w:r>
      <w:r w:rsidR="00B87EAC">
        <w:rPr>
          <w:rFonts w:asciiTheme="minorHAnsi" w:hAnsiTheme="minorHAnsi" w:cs="Arial"/>
          <w:sz w:val="24"/>
          <w:szCs w:val="22"/>
          <w:lang w:eastAsia="ja-JP"/>
        </w:rPr>
        <w:t xml:space="preserve">“, </w:t>
      </w:r>
      <w:r w:rsidR="00E67D05">
        <w:rPr>
          <w:rFonts w:asciiTheme="minorHAnsi" w:hAnsiTheme="minorHAnsi" w:cs="Arial"/>
          <w:sz w:val="24"/>
          <w:szCs w:val="22"/>
          <w:lang w:eastAsia="ja-JP"/>
        </w:rPr>
        <w:t>be</w:t>
      </w:r>
      <w:r w:rsidR="00B87EAC">
        <w:rPr>
          <w:rFonts w:asciiTheme="minorHAnsi" w:hAnsiTheme="minorHAnsi" w:cs="Arial"/>
          <w:sz w:val="24"/>
          <w:szCs w:val="22"/>
          <w:lang w:eastAsia="ja-JP"/>
        </w:rPr>
        <w:softHyphen/>
      </w:r>
      <w:r w:rsidR="00E67D05">
        <w:rPr>
          <w:rFonts w:asciiTheme="minorHAnsi" w:hAnsiTheme="minorHAnsi" w:cs="Arial"/>
          <w:sz w:val="24"/>
          <w:szCs w:val="22"/>
          <w:lang w:eastAsia="ja-JP"/>
        </w:rPr>
        <w:t>grün</w:t>
      </w:r>
      <w:r w:rsidR="00B87EAC">
        <w:rPr>
          <w:rFonts w:asciiTheme="minorHAnsi" w:hAnsiTheme="minorHAnsi" w:cs="Arial"/>
          <w:sz w:val="24"/>
          <w:szCs w:val="22"/>
          <w:lang w:eastAsia="ja-JP"/>
        </w:rPr>
        <w:softHyphen/>
      </w:r>
      <w:r w:rsidR="00E67D05">
        <w:rPr>
          <w:rFonts w:asciiTheme="minorHAnsi" w:hAnsiTheme="minorHAnsi" w:cs="Arial"/>
          <w:sz w:val="24"/>
          <w:szCs w:val="22"/>
          <w:lang w:eastAsia="ja-JP"/>
        </w:rPr>
        <w:t>det</w:t>
      </w:r>
      <w:r w:rsidR="00B87EAC">
        <w:rPr>
          <w:rFonts w:asciiTheme="minorHAnsi" w:hAnsiTheme="minorHAnsi" w:cs="Arial"/>
          <w:sz w:val="24"/>
          <w:szCs w:val="22"/>
          <w:lang w:eastAsia="ja-JP"/>
        </w:rPr>
        <w:t xml:space="preserve"> </w:t>
      </w:r>
      <w:r w:rsidR="00E67D05" w:rsidRPr="00263490">
        <w:rPr>
          <w:rFonts w:asciiTheme="minorHAnsi" w:hAnsiTheme="minorHAnsi" w:cs="Arial"/>
          <w:sz w:val="24"/>
          <w:szCs w:val="22"/>
          <w:lang w:eastAsia="ja-JP"/>
        </w:rPr>
        <w:t>Peter Jungreithmair, Geschäftsführer</w:t>
      </w:r>
      <w:r w:rsidR="00E67D05">
        <w:rPr>
          <w:rFonts w:asciiTheme="minorHAnsi" w:hAnsiTheme="minorHAnsi" w:cs="Arial"/>
          <w:sz w:val="24"/>
          <w:szCs w:val="22"/>
          <w:lang w:eastAsia="ja-JP"/>
        </w:rPr>
        <w:t xml:space="preserve"> von Business Touristik Wels, den Erfolg.</w:t>
      </w:r>
    </w:p>
    <w:p w:rsidR="00FB541B" w:rsidRPr="00263490" w:rsidRDefault="00FB541B" w:rsidP="00C846E0">
      <w:pPr>
        <w:pStyle w:val="StandardWeb"/>
        <w:spacing w:before="0" w:beforeAutospacing="0" w:after="0" w:afterAutospacing="0" w:line="240" w:lineRule="atLeast"/>
        <w:rPr>
          <w:rFonts w:asciiTheme="minorHAnsi" w:hAnsiTheme="minorHAnsi" w:cs="Arial"/>
          <w:sz w:val="24"/>
          <w:szCs w:val="22"/>
          <w:lang w:eastAsia="ja-JP"/>
        </w:rPr>
      </w:pPr>
    </w:p>
    <w:p w:rsidR="00572E08" w:rsidRPr="006E3EEB" w:rsidRDefault="00572E08" w:rsidP="00572E08">
      <w:pPr>
        <w:rPr>
          <w:rFonts w:cs="Arial"/>
          <w:b/>
          <w:szCs w:val="22"/>
        </w:rPr>
      </w:pPr>
      <w:r w:rsidRPr="006E3EEB">
        <w:rPr>
          <w:rFonts w:cs="Arial"/>
          <w:b/>
          <w:szCs w:val="22"/>
        </w:rPr>
        <w:t xml:space="preserve">25 Jahre </w:t>
      </w:r>
      <w:r>
        <w:rPr>
          <w:rFonts w:cs="Arial"/>
          <w:b/>
          <w:szCs w:val="22"/>
        </w:rPr>
        <w:t xml:space="preserve">Österreichisches </w:t>
      </w:r>
      <w:r w:rsidRPr="006E3EEB">
        <w:rPr>
          <w:rFonts w:cs="Arial"/>
          <w:b/>
          <w:szCs w:val="22"/>
        </w:rPr>
        <w:t>Umweltzeichen</w:t>
      </w:r>
      <w:r w:rsidR="002F71E0">
        <w:rPr>
          <w:rFonts w:cs="Arial"/>
          <w:b/>
          <w:szCs w:val="22"/>
        </w:rPr>
        <w:t xml:space="preserve"> – ein Pionier der Nachhaltigkeit</w:t>
      </w:r>
    </w:p>
    <w:p w:rsidR="00447C75" w:rsidRDefault="00DB05F0" w:rsidP="00572E08">
      <w:pPr>
        <w:rPr>
          <w:rFonts w:cs="Arial"/>
          <w:szCs w:val="22"/>
        </w:rPr>
      </w:pPr>
      <w:r>
        <w:rPr>
          <w:rFonts w:cs="Arial"/>
          <w:szCs w:val="22"/>
        </w:rPr>
        <w:t>2015</w:t>
      </w:r>
      <w:r w:rsidR="00572E08">
        <w:rPr>
          <w:rFonts w:cs="Arial"/>
          <w:szCs w:val="22"/>
        </w:rPr>
        <w:t xml:space="preserve"> ist ein besonderes Jubiläums</w:t>
      </w:r>
      <w:r>
        <w:rPr>
          <w:rFonts w:cs="Arial"/>
          <w:szCs w:val="22"/>
        </w:rPr>
        <w:softHyphen/>
        <w:t>jahr, denn v</w:t>
      </w:r>
      <w:r w:rsidR="00572E08">
        <w:rPr>
          <w:rFonts w:cs="Arial"/>
          <w:szCs w:val="22"/>
        </w:rPr>
        <w:t>or genau 25 Jahren wurde das Öster</w:t>
      </w:r>
      <w:r>
        <w:rPr>
          <w:rFonts w:cs="Arial"/>
          <w:szCs w:val="22"/>
        </w:rPr>
        <w:softHyphen/>
      </w:r>
      <w:r w:rsidR="00572E08">
        <w:rPr>
          <w:rFonts w:cs="Arial"/>
          <w:szCs w:val="22"/>
        </w:rPr>
        <w:t xml:space="preserve">reichische Umweltzeichen ins Leben gerufen. Was damals </w:t>
      </w:r>
      <w:r>
        <w:rPr>
          <w:rFonts w:cs="Arial"/>
          <w:szCs w:val="22"/>
        </w:rPr>
        <w:t>als vielversprechende Idee</w:t>
      </w:r>
      <w:r w:rsidR="00572E08">
        <w:rPr>
          <w:rFonts w:cs="Arial"/>
          <w:szCs w:val="22"/>
        </w:rPr>
        <w:t xml:space="preserve"> begann, ist heute eine Erfolgs</w:t>
      </w:r>
      <w:r w:rsidR="00572E08">
        <w:rPr>
          <w:rFonts w:cs="Arial"/>
          <w:szCs w:val="22"/>
        </w:rPr>
        <w:softHyphen/>
        <w:t>geschichte.</w:t>
      </w:r>
      <w:r w:rsidR="002F71E0">
        <w:rPr>
          <w:rFonts w:cs="Arial"/>
          <w:szCs w:val="22"/>
        </w:rPr>
        <w:t xml:space="preserve"> </w:t>
      </w:r>
      <w:r w:rsidR="00447C75" w:rsidRPr="00816EA5">
        <w:rPr>
          <w:lang w:val="de-AT"/>
        </w:rPr>
        <w:t xml:space="preserve">Österreich hat sich mit diesem Gütezeichen international ein hohes Image und eine breite Anerkennung geschaffen. </w:t>
      </w:r>
      <w:r w:rsidR="00447C75">
        <w:rPr>
          <w:lang w:val="de-AT"/>
        </w:rPr>
        <w:t>Es bietet für Österreich</w:t>
      </w:r>
      <w:r w:rsidR="00447C75" w:rsidRPr="00816EA5">
        <w:rPr>
          <w:lang w:val="de-AT"/>
        </w:rPr>
        <w:t xml:space="preserve"> ein starkes Fundament für eine moderne und umweltgerechte Wirtschaft</w:t>
      </w:r>
      <w:r w:rsidR="0095377C">
        <w:rPr>
          <w:lang w:val="de-AT"/>
        </w:rPr>
        <w:t>.</w:t>
      </w:r>
    </w:p>
    <w:p w:rsidR="00572E08" w:rsidRDefault="002F71E0" w:rsidP="00572E08">
      <w:pPr>
        <w:rPr>
          <w:rFonts w:cs="Arial"/>
          <w:szCs w:val="22"/>
        </w:rPr>
      </w:pPr>
      <w:r>
        <w:rPr>
          <w:rFonts w:cs="Arial"/>
          <w:szCs w:val="22"/>
        </w:rPr>
        <w:t>Aktuell erfüllen</w:t>
      </w:r>
      <w:r w:rsidR="00AB429B" w:rsidRPr="00466DB2">
        <w:rPr>
          <w:rFonts w:cs="Arial"/>
          <w:szCs w:val="22"/>
        </w:rPr>
        <w:t xml:space="preserve"> 3.400 Produkte</w:t>
      </w:r>
      <w:r w:rsidR="00343888">
        <w:rPr>
          <w:rFonts w:cs="Arial"/>
          <w:szCs w:val="22"/>
        </w:rPr>
        <w:t xml:space="preserve"> </w:t>
      </w:r>
      <w:r>
        <w:rPr>
          <w:rFonts w:cs="Arial"/>
          <w:szCs w:val="22"/>
        </w:rPr>
        <w:t xml:space="preserve">und Dienstleistungen von </w:t>
      </w:r>
      <w:r w:rsidR="0095377C">
        <w:rPr>
          <w:rFonts w:cs="Arial"/>
          <w:szCs w:val="22"/>
        </w:rPr>
        <w:t xml:space="preserve">über </w:t>
      </w:r>
      <w:r>
        <w:rPr>
          <w:rFonts w:cs="Arial"/>
          <w:szCs w:val="22"/>
        </w:rPr>
        <w:t>3</w:t>
      </w:r>
      <w:r w:rsidR="0095377C">
        <w:rPr>
          <w:rFonts w:cs="Arial"/>
          <w:szCs w:val="22"/>
        </w:rPr>
        <w:t>8</w:t>
      </w:r>
      <w:r>
        <w:rPr>
          <w:rFonts w:cs="Arial"/>
          <w:szCs w:val="22"/>
        </w:rPr>
        <w:t>0 Unternehmen die strengen Kriterien des Österreichischen Umweltzeichens. Sie leisten</w:t>
      </w:r>
      <w:r w:rsidR="00572E08">
        <w:rPr>
          <w:rFonts w:cs="Arial"/>
          <w:szCs w:val="22"/>
        </w:rPr>
        <w:t xml:space="preserve"> </w:t>
      </w:r>
      <w:r>
        <w:rPr>
          <w:rFonts w:cs="Arial"/>
          <w:szCs w:val="22"/>
        </w:rPr>
        <w:t xml:space="preserve">damit </w:t>
      </w:r>
      <w:r w:rsidR="00572E08">
        <w:rPr>
          <w:rFonts w:cs="Arial"/>
          <w:szCs w:val="22"/>
        </w:rPr>
        <w:t>einen wichtigen Beitrag zum Umweltschutz</w:t>
      </w:r>
      <w:r>
        <w:rPr>
          <w:rFonts w:cs="Arial"/>
          <w:szCs w:val="22"/>
        </w:rPr>
        <w:t xml:space="preserve">, schonen </w:t>
      </w:r>
      <w:r w:rsidR="00572E08">
        <w:rPr>
          <w:rFonts w:cs="Arial"/>
          <w:szCs w:val="22"/>
        </w:rPr>
        <w:t>Ressourcen</w:t>
      </w:r>
      <w:r>
        <w:rPr>
          <w:rFonts w:cs="Arial"/>
          <w:szCs w:val="22"/>
        </w:rPr>
        <w:t xml:space="preserve"> und sparen Kosten</w:t>
      </w:r>
      <w:r w:rsidR="00572E08">
        <w:rPr>
          <w:rFonts w:cs="Arial"/>
          <w:szCs w:val="22"/>
        </w:rPr>
        <w:t xml:space="preserve">. </w:t>
      </w:r>
      <w:r w:rsidRPr="00816EA5">
        <w:rPr>
          <w:lang w:val="de-AT"/>
        </w:rPr>
        <w:t>Sie sind gut aufgestellt und erwirtschaften einen Jahresumsatz von etwa 818 Millionen Euro.</w:t>
      </w:r>
      <w:r>
        <w:rPr>
          <w:rFonts w:cs="Arial"/>
          <w:szCs w:val="22"/>
        </w:rPr>
        <w:t xml:space="preserve"> </w:t>
      </w:r>
      <w:r w:rsidR="00DB05F0">
        <w:rPr>
          <w:rFonts w:cs="Arial"/>
          <w:szCs w:val="22"/>
        </w:rPr>
        <w:t xml:space="preserve">Aktuelles </w:t>
      </w:r>
      <w:r w:rsidR="003E0E9C">
        <w:rPr>
          <w:rFonts w:cs="Arial"/>
          <w:szCs w:val="22"/>
        </w:rPr>
        <w:t xml:space="preserve">zum Jubiläumsjahr </w:t>
      </w:r>
      <w:r w:rsidR="00DB05F0">
        <w:rPr>
          <w:rFonts w:cs="Arial"/>
          <w:szCs w:val="22"/>
        </w:rPr>
        <w:t xml:space="preserve">ist auf </w:t>
      </w:r>
      <w:hyperlink r:id="rId8" w:history="1">
        <w:r w:rsidR="00DB05F0" w:rsidRPr="004A33CE">
          <w:rPr>
            <w:rStyle w:val="Hyperlink"/>
            <w:rFonts w:cs="Arial"/>
            <w:szCs w:val="22"/>
          </w:rPr>
          <w:t>www.umweltzeichen.at</w:t>
        </w:r>
      </w:hyperlink>
      <w:r w:rsidR="00DB05F0">
        <w:rPr>
          <w:rFonts w:cs="Arial"/>
          <w:szCs w:val="22"/>
        </w:rPr>
        <w:t xml:space="preserve"> vorzufinden.</w:t>
      </w:r>
    </w:p>
    <w:p w:rsidR="00972EE8" w:rsidRDefault="00972EE8" w:rsidP="00466DB2">
      <w:pPr>
        <w:rPr>
          <w:rFonts w:cs="Arial"/>
          <w:szCs w:val="22"/>
        </w:rPr>
      </w:pPr>
    </w:p>
    <w:p w:rsidR="00AB429B" w:rsidRPr="008305C3" w:rsidRDefault="00AB429B" w:rsidP="00466DB2">
      <w:pPr>
        <w:rPr>
          <w:rFonts w:cs="Arial"/>
          <w:b/>
          <w:szCs w:val="22"/>
        </w:rPr>
      </w:pPr>
      <w:r w:rsidRPr="008305C3">
        <w:rPr>
          <w:rFonts w:cs="Arial"/>
          <w:b/>
          <w:szCs w:val="22"/>
        </w:rPr>
        <w:t>Branchenvielfalt bei den Umweltzeichen-Produkten steigt weiter</w:t>
      </w:r>
    </w:p>
    <w:p w:rsidR="002F71E0" w:rsidRDefault="00466DB2" w:rsidP="00C772C1">
      <w:pPr>
        <w:spacing w:line="240" w:lineRule="atLeast"/>
        <w:contextualSpacing/>
        <w:rPr>
          <w:rFonts w:cs="Arial"/>
          <w:szCs w:val="22"/>
        </w:rPr>
      </w:pPr>
      <w:r w:rsidRPr="00466DB2">
        <w:rPr>
          <w:rFonts w:cs="Arial"/>
          <w:szCs w:val="22"/>
        </w:rPr>
        <w:t xml:space="preserve">Die Zahl der LizenznehmerInnen </w:t>
      </w:r>
      <w:r w:rsidR="002F71E0">
        <w:rPr>
          <w:rFonts w:cs="Arial"/>
          <w:szCs w:val="22"/>
        </w:rPr>
        <w:t xml:space="preserve">sowie der zertifizierten Produkte und Dienstleistungen </w:t>
      </w:r>
      <w:r w:rsidRPr="00466DB2">
        <w:rPr>
          <w:rFonts w:cs="Arial"/>
          <w:szCs w:val="22"/>
        </w:rPr>
        <w:t xml:space="preserve">steigt jährlich um 10 %. </w:t>
      </w:r>
      <w:r w:rsidR="002F71E0" w:rsidRPr="00816EA5">
        <w:rPr>
          <w:lang w:val="de-AT"/>
        </w:rPr>
        <w:t>Das Umweltzeichen deckt derzeit mit 61 Richtlinien eine Vielzahl von ökologisch besonders relevanten Bereichen ab:</w:t>
      </w:r>
      <w:r w:rsidRPr="00466DB2">
        <w:rPr>
          <w:rFonts w:cs="Arial"/>
          <w:szCs w:val="22"/>
        </w:rPr>
        <w:t xml:space="preserve"> </w:t>
      </w:r>
      <w:r w:rsidR="002F71E0">
        <w:rPr>
          <w:rFonts w:cs="Arial"/>
          <w:szCs w:val="22"/>
        </w:rPr>
        <w:t xml:space="preserve">von den klassischen Produktbereichen wie </w:t>
      </w:r>
      <w:r w:rsidRPr="00466DB2">
        <w:rPr>
          <w:rFonts w:cs="Arial"/>
          <w:szCs w:val="22"/>
        </w:rPr>
        <w:t>Bauen und Wohnen, Haushalt und Reinigung, Garten, Grüne Energie, Grüne Fonds, Papier- und Büromaterialien</w:t>
      </w:r>
      <w:r w:rsidR="002F71E0">
        <w:rPr>
          <w:rFonts w:cs="Arial"/>
          <w:szCs w:val="22"/>
        </w:rPr>
        <w:t xml:space="preserve">, </w:t>
      </w:r>
      <w:r w:rsidRPr="00466DB2">
        <w:rPr>
          <w:rFonts w:cs="Arial"/>
          <w:szCs w:val="22"/>
        </w:rPr>
        <w:t xml:space="preserve"> Mobilität</w:t>
      </w:r>
      <w:r w:rsidR="002F71E0">
        <w:rPr>
          <w:rFonts w:cs="Arial"/>
          <w:szCs w:val="22"/>
        </w:rPr>
        <w:t xml:space="preserve"> über den Tourismus bis zu Meetings und Events</w:t>
      </w:r>
      <w:r w:rsidRPr="00466DB2">
        <w:rPr>
          <w:rFonts w:cs="Arial"/>
          <w:szCs w:val="22"/>
        </w:rPr>
        <w:t xml:space="preserve">. </w:t>
      </w:r>
    </w:p>
    <w:p w:rsidR="002F71E0" w:rsidRDefault="00466DB2" w:rsidP="002F71E0">
      <w:pPr>
        <w:spacing w:line="240" w:lineRule="atLeast"/>
        <w:contextualSpacing/>
        <w:rPr>
          <w:lang w:val="de-AT"/>
        </w:rPr>
      </w:pPr>
      <w:r w:rsidRPr="00466DB2">
        <w:rPr>
          <w:rFonts w:cs="Arial"/>
          <w:szCs w:val="22"/>
        </w:rPr>
        <w:t>In vielen umweltrelevanten Branchen hat das Österreichische Umweltzeichen deutlich „grüne“-Spuren hinterlassen. Insbesonders bei Holzheizungen und biogenen Brennstoffen sowie bei der Grünen Energie ist das Umweltzeichen branchenführend. Auch bei den Druckerzeugnissen nimmt es eine deutliche Wegweiserrolle ein.</w:t>
      </w:r>
      <w:r w:rsidR="002F71E0">
        <w:rPr>
          <w:rFonts w:cs="Arial"/>
          <w:szCs w:val="22"/>
        </w:rPr>
        <w:t xml:space="preserve"> </w:t>
      </w:r>
      <w:r w:rsidR="002F71E0" w:rsidRPr="00816EA5">
        <w:rPr>
          <w:rFonts w:cs="Arial"/>
          <w:szCs w:val="22"/>
          <w:lang w:val="de-AT"/>
        </w:rPr>
        <w:t xml:space="preserve">Die Richtlinien werden laufend erweitert und überarbeitet. Kürzlich </w:t>
      </w:r>
      <w:r w:rsidR="0095377C">
        <w:rPr>
          <w:rFonts w:cs="Arial"/>
          <w:szCs w:val="22"/>
          <w:lang w:val="de-AT"/>
        </w:rPr>
        <w:t>trat</w:t>
      </w:r>
      <w:r w:rsidR="002F71E0" w:rsidRPr="00816EA5">
        <w:rPr>
          <w:rFonts w:cs="Arial"/>
          <w:szCs w:val="22"/>
          <w:lang w:val="de-AT"/>
        </w:rPr>
        <w:t xml:space="preserve"> </w:t>
      </w:r>
      <w:r w:rsidR="0095377C">
        <w:rPr>
          <w:rFonts w:cs="Arial"/>
          <w:szCs w:val="22"/>
          <w:lang w:val="de-AT"/>
        </w:rPr>
        <w:t xml:space="preserve">die </w:t>
      </w:r>
      <w:r w:rsidR="002F71E0" w:rsidRPr="00816EA5">
        <w:rPr>
          <w:rFonts w:cs="Arial"/>
          <w:szCs w:val="22"/>
          <w:lang w:val="de-AT"/>
        </w:rPr>
        <w:t>n</w:t>
      </w:r>
      <w:r w:rsidR="002F71E0" w:rsidRPr="00816EA5">
        <w:rPr>
          <w:lang w:val="de-AT"/>
        </w:rPr>
        <w:t xml:space="preserve">eue Richtlinie für „Emissionsarme Transportsysteme“ </w:t>
      </w:r>
      <w:r w:rsidR="0095377C">
        <w:rPr>
          <w:lang w:val="de-AT"/>
        </w:rPr>
        <w:t>in Kraft</w:t>
      </w:r>
      <w:r w:rsidR="002F71E0" w:rsidRPr="00816EA5">
        <w:rPr>
          <w:lang w:val="de-AT"/>
        </w:rPr>
        <w:t>.</w:t>
      </w:r>
    </w:p>
    <w:p w:rsidR="002F71E0" w:rsidRDefault="002F71E0" w:rsidP="002F71E0">
      <w:pPr>
        <w:spacing w:line="240" w:lineRule="atLeast"/>
        <w:contextualSpacing/>
        <w:rPr>
          <w:lang w:val="de-AT"/>
        </w:rPr>
      </w:pPr>
    </w:p>
    <w:p w:rsidR="002F71E0" w:rsidRPr="00AF3AB6" w:rsidRDefault="002F71E0" w:rsidP="002F71E0">
      <w:pPr>
        <w:spacing w:line="240" w:lineRule="atLeast"/>
        <w:contextualSpacing/>
        <w:rPr>
          <w:rFonts w:cs="Arial"/>
          <w:b/>
          <w:szCs w:val="22"/>
          <w:lang w:val="de-AT"/>
        </w:rPr>
      </w:pPr>
      <w:r w:rsidRPr="00AF3AB6">
        <w:rPr>
          <w:rFonts w:cs="Arial"/>
          <w:b/>
          <w:szCs w:val="22"/>
          <w:lang w:val="de-AT"/>
        </w:rPr>
        <w:t>Guter Ausblick durch günstige Rahmenbedingungen in der EU</w:t>
      </w:r>
    </w:p>
    <w:p w:rsidR="002F71E0" w:rsidRPr="00C772C1" w:rsidRDefault="002F71E0" w:rsidP="002F71E0">
      <w:pPr>
        <w:spacing w:line="240" w:lineRule="atLeast"/>
        <w:contextualSpacing/>
        <w:rPr>
          <w:rFonts w:eastAsia="Times New Roman" w:cs="Times New Roman"/>
          <w:lang w:val="de-AT"/>
        </w:rPr>
      </w:pPr>
      <w:bookmarkStart w:id="0" w:name="_Toc306380331"/>
      <w:r w:rsidRPr="00AF3AB6">
        <w:rPr>
          <w:lang w:val="de-AT"/>
        </w:rPr>
        <w:t>Das strategische Umfeld EU</w:t>
      </w:r>
      <w:bookmarkEnd w:id="0"/>
      <w:r w:rsidRPr="00AF3AB6">
        <w:rPr>
          <w:lang w:val="de-AT"/>
        </w:rPr>
        <w:t xml:space="preserve"> bietet neue Chancen. Besonders das Kreislaufwirtschaftspaket </w:t>
      </w:r>
      <w:r>
        <w:rPr>
          <w:lang w:val="de-AT"/>
        </w:rPr>
        <w:t xml:space="preserve">der EU </w:t>
      </w:r>
      <w:r w:rsidRPr="00AF3AB6">
        <w:rPr>
          <w:lang w:val="de-AT"/>
        </w:rPr>
        <w:t>setzt h</w:t>
      </w:r>
      <w:r w:rsidRPr="00AF3AB6">
        <w:rPr>
          <w:rStyle w:val="at1"/>
          <w:rFonts w:eastAsia="Times New Roman" w:cs="Times New Roman"/>
          <w:lang w:val="de-AT"/>
        </w:rPr>
        <w:t>öhere Recyclingziele, um Impulse für den Übergang zur Kreislaufwirtschaft mit neuen Arbeitsplätzen und nachhaltigem Wachstum zu geben.</w:t>
      </w:r>
      <w:r>
        <w:rPr>
          <w:rStyle w:val="at1"/>
          <w:rFonts w:eastAsia="Times New Roman" w:cs="Times New Roman"/>
          <w:lang w:val="de-AT"/>
        </w:rPr>
        <w:t xml:space="preserve"> </w:t>
      </w:r>
      <w:r w:rsidRPr="00AF3AB6">
        <w:rPr>
          <w:lang w:val="de-AT"/>
        </w:rPr>
        <w:t xml:space="preserve">Energie-Kennzeichnung und Ecodesign decken immer größere Teile der Produktlandschaft ab – zunehmend auch energierelevante, nicht-energiebetriebene Produkte wie Fenster. Eine Herausforderung </w:t>
      </w:r>
      <w:r>
        <w:rPr>
          <w:lang w:val="de-AT"/>
        </w:rPr>
        <w:t xml:space="preserve">in der Zukunft </w:t>
      </w:r>
      <w:r w:rsidRPr="00AF3AB6">
        <w:rPr>
          <w:lang w:val="de-AT"/>
        </w:rPr>
        <w:t xml:space="preserve">wird also sein, die Wirkung des Instruments Umweltzeichen transparent zu machen und klar </w:t>
      </w:r>
      <w:r>
        <w:rPr>
          <w:lang w:val="de-AT"/>
        </w:rPr>
        <w:t>zu vermitteln – sowohl Unternehmen, Konsumenten als auch Händlern.</w:t>
      </w:r>
    </w:p>
    <w:p w:rsidR="00A819A4" w:rsidRPr="00AF3AB6" w:rsidRDefault="00A819A4" w:rsidP="002F71E0">
      <w:pPr>
        <w:spacing w:line="240" w:lineRule="atLeast"/>
        <w:contextualSpacing/>
        <w:rPr>
          <w:lang w:val="de-AT"/>
        </w:rPr>
      </w:pPr>
    </w:p>
    <w:p w:rsidR="002F71E0" w:rsidRPr="00AF3AB6" w:rsidRDefault="002F71E0" w:rsidP="002F71E0">
      <w:pPr>
        <w:spacing w:line="240" w:lineRule="atLeast"/>
        <w:contextualSpacing/>
        <w:rPr>
          <w:rStyle w:val="at1"/>
          <w:rFonts w:eastAsia="Times New Roman" w:cs="Times New Roman"/>
          <w:b/>
          <w:lang w:val="de-AT"/>
        </w:rPr>
      </w:pPr>
      <w:r w:rsidRPr="00AF3AB6">
        <w:rPr>
          <w:rStyle w:val="at1"/>
          <w:rFonts w:eastAsia="Times New Roman" w:cs="Times New Roman"/>
          <w:b/>
          <w:lang w:val="de-AT"/>
        </w:rPr>
        <w:t xml:space="preserve">Bekanntheit des Österreichischen Umweltzeichens </w:t>
      </w:r>
      <w:r>
        <w:rPr>
          <w:rStyle w:val="at1"/>
          <w:rFonts w:eastAsia="Times New Roman" w:cs="Times New Roman"/>
          <w:b/>
          <w:lang w:val="de-AT"/>
        </w:rPr>
        <w:t>und die Vielfalt der ausgezeichneten Produkte und Dienstleistungen nimmt stetig zu</w:t>
      </w:r>
    </w:p>
    <w:p w:rsidR="002F71E0" w:rsidRPr="00AF3AB6" w:rsidRDefault="002F71E0" w:rsidP="002F71E0">
      <w:pPr>
        <w:spacing w:line="240" w:lineRule="atLeast"/>
        <w:contextualSpacing/>
        <w:rPr>
          <w:lang w:val="de-AT"/>
        </w:rPr>
      </w:pPr>
      <w:r w:rsidRPr="00AF3AB6">
        <w:rPr>
          <w:lang w:val="de-AT"/>
        </w:rPr>
        <w:t>Für Konsument</w:t>
      </w:r>
      <w:r>
        <w:rPr>
          <w:lang w:val="de-AT"/>
        </w:rPr>
        <w:t>Inn</w:t>
      </w:r>
      <w:r w:rsidRPr="00AF3AB6">
        <w:rPr>
          <w:lang w:val="de-AT"/>
        </w:rPr>
        <w:t>en bietet das Österreichische Umweltzeichen eine verlässliche Orientierungshilfe beim Einkauf, da es für strenge Kriterien, hohe Gebrauchstauglichkeit und für die Schonung von Gesundheit, Umwelt und Ressourcen steht.</w:t>
      </w:r>
      <w:r w:rsidRPr="00AF3AB6">
        <w:rPr>
          <w:lang w:val="de-AT"/>
        </w:rPr>
        <w:br/>
        <w:t xml:space="preserve">Laut der diesjährigen Gallup-Umfrage vom September 2015 </w:t>
      </w:r>
      <w:r w:rsidR="0026273A">
        <w:rPr>
          <w:lang w:val="de-AT"/>
        </w:rPr>
        <w:t xml:space="preserve">kennen </w:t>
      </w:r>
      <w:r w:rsidRPr="00AF3AB6">
        <w:rPr>
          <w:lang w:val="de-AT"/>
        </w:rPr>
        <w:t>59</w:t>
      </w:r>
      <w:r w:rsidR="004D5404">
        <w:rPr>
          <w:lang w:val="de-AT"/>
        </w:rPr>
        <w:t> </w:t>
      </w:r>
      <w:r w:rsidRPr="00AF3AB6">
        <w:rPr>
          <w:lang w:val="de-AT"/>
        </w:rPr>
        <w:t xml:space="preserve">% der </w:t>
      </w:r>
      <w:r>
        <w:rPr>
          <w:lang w:val="de-AT"/>
        </w:rPr>
        <w:t xml:space="preserve">befragten </w:t>
      </w:r>
      <w:r w:rsidRPr="00AF3AB6">
        <w:rPr>
          <w:lang w:val="de-AT"/>
        </w:rPr>
        <w:t xml:space="preserve">Österreicher </w:t>
      </w:r>
      <w:r>
        <w:rPr>
          <w:lang w:val="de-AT"/>
        </w:rPr>
        <w:t xml:space="preserve">über 14 Jahre </w:t>
      </w:r>
      <w:r w:rsidRPr="00AF3AB6">
        <w:rPr>
          <w:lang w:val="de-AT"/>
        </w:rPr>
        <w:t xml:space="preserve">das Logo des Österreichischen Umweltzeichens. Es liegt bei der gestützten Bekanntheit klar an erster Stelle vor </w:t>
      </w:r>
      <w:r w:rsidR="0026273A">
        <w:rPr>
          <w:lang w:val="de-AT"/>
        </w:rPr>
        <w:t>den anderen Umweltgütesiegeln</w:t>
      </w:r>
      <w:r w:rsidRPr="00AF3AB6">
        <w:rPr>
          <w:lang w:val="de-AT"/>
        </w:rPr>
        <w:t xml:space="preserve">. </w:t>
      </w:r>
    </w:p>
    <w:p w:rsidR="002F71E0" w:rsidRPr="00AF3AB6" w:rsidRDefault="002F71E0" w:rsidP="002F71E0">
      <w:pPr>
        <w:spacing w:line="240" w:lineRule="atLeast"/>
        <w:contextualSpacing/>
        <w:rPr>
          <w:lang w:val="de-AT"/>
        </w:rPr>
      </w:pPr>
      <w:r w:rsidRPr="00AF3AB6">
        <w:rPr>
          <w:lang w:val="de-AT"/>
        </w:rPr>
        <w:t>Österreicher verbinden das Logo des Österreichischen Umweltzeichens in erster Linie mit umweltfreundlichen Produkten und Dienstleistungen, Umweltschutz/-bewusstsein und gesunder, sauberer Umwelt. Das Vertrauen in das Umweltzeichen ist hoch</w:t>
      </w:r>
      <w:r w:rsidR="00B87EAC">
        <w:rPr>
          <w:lang w:val="de-AT"/>
        </w:rPr>
        <w:t xml:space="preserve"> </w:t>
      </w:r>
      <w:r w:rsidR="0026273A">
        <w:rPr>
          <w:lang w:val="de-AT"/>
        </w:rPr>
        <w:t>und</w:t>
      </w:r>
    </w:p>
    <w:p w:rsidR="002F71E0" w:rsidRPr="00AF3AB6" w:rsidRDefault="0026273A" w:rsidP="002F71E0">
      <w:pPr>
        <w:spacing w:line="240" w:lineRule="atLeast"/>
        <w:contextualSpacing/>
        <w:rPr>
          <w:lang w:val="de-AT"/>
        </w:rPr>
      </w:pPr>
      <w:r>
        <w:rPr>
          <w:lang w:val="de-AT"/>
        </w:rPr>
        <w:t>f</w:t>
      </w:r>
      <w:r w:rsidR="002F71E0" w:rsidRPr="00AF3AB6">
        <w:rPr>
          <w:lang w:val="de-AT"/>
        </w:rPr>
        <w:t>ür 52</w:t>
      </w:r>
      <w:r w:rsidR="004D5404">
        <w:rPr>
          <w:lang w:val="de-AT"/>
        </w:rPr>
        <w:t> </w:t>
      </w:r>
      <w:r w:rsidR="002F71E0" w:rsidRPr="00AF3AB6">
        <w:rPr>
          <w:lang w:val="de-AT"/>
        </w:rPr>
        <w:t xml:space="preserve">% der Befragten </w:t>
      </w:r>
      <w:r>
        <w:rPr>
          <w:lang w:val="de-AT"/>
        </w:rPr>
        <w:t>beeinflusst</w:t>
      </w:r>
      <w:r w:rsidR="002F71E0" w:rsidRPr="00AF3AB6">
        <w:rPr>
          <w:lang w:val="de-AT"/>
        </w:rPr>
        <w:t xml:space="preserve"> das Österreichische Umweltzeichen die Kaufentscheidungen</w:t>
      </w:r>
      <w:r>
        <w:rPr>
          <w:lang w:val="de-AT"/>
        </w:rPr>
        <w:t>.</w:t>
      </w:r>
      <w:r w:rsidR="002F71E0" w:rsidRPr="00AF3AB6">
        <w:rPr>
          <w:lang w:val="de-AT"/>
        </w:rPr>
        <w:t xml:space="preserve"> </w:t>
      </w:r>
    </w:p>
    <w:p w:rsidR="0087620E" w:rsidRDefault="0087620E" w:rsidP="00C772C1">
      <w:pPr>
        <w:spacing w:line="240" w:lineRule="atLeast"/>
        <w:contextualSpacing/>
        <w:rPr>
          <w:b/>
          <w:lang w:val="de-AT"/>
        </w:rPr>
      </w:pPr>
    </w:p>
    <w:p w:rsidR="00466DB2" w:rsidRPr="00C772C1" w:rsidRDefault="004D5404" w:rsidP="00C772C1">
      <w:pPr>
        <w:spacing w:line="240" w:lineRule="atLeast"/>
        <w:contextualSpacing/>
        <w:rPr>
          <w:rFonts w:cs="Arial"/>
          <w:b/>
          <w:szCs w:val="22"/>
        </w:rPr>
      </w:pPr>
      <w:r>
        <w:rPr>
          <w:b/>
          <w:lang w:val="de-AT"/>
        </w:rPr>
        <w:t>Infografik „</w:t>
      </w:r>
      <w:r w:rsidR="002F71E0" w:rsidRPr="00C772C1">
        <w:rPr>
          <w:b/>
          <w:lang w:val="de-AT"/>
        </w:rPr>
        <w:t xml:space="preserve">Anzahl </w:t>
      </w:r>
      <w:r w:rsidR="00FB4395">
        <w:rPr>
          <w:b/>
          <w:lang w:val="de-AT"/>
        </w:rPr>
        <w:t xml:space="preserve">Veranstaltungen und </w:t>
      </w:r>
      <w:r w:rsidR="00790615">
        <w:rPr>
          <w:b/>
          <w:lang w:val="de-AT"/>
        </w:rPr>
        <w:t xml:space="preserve">LizenznehmerInnen </w:t>
      </w:r>
      <w:r w:rsidR="002D32D1">
        <w:rPr>
          <w:b/>
          <w:lang w:val="de-AT"/>
        </w:rPr>
        <w:t xml:space="preserve">Green Meetings </w:t>
      </w:r>
      <w:r w:rsidR="00FB4395">
        <w:rPr>
          <w:b/>
          <w:lang w:val="de-AT"/>
        </w:rPr>
        <w:br/>
      </w:r>
      <w:r w:rsidR="002D32D1">
        <w:rPr>
          <w:b/>
          <w:lang w:val="de-AT"/>
        </w:rPr>
        <w:t>und Events</w:t>
      </w:r>
      <w:r w:rsidR="002F71E0" w:rsidRPr="00C772C1">
        <w:rPr>
          <w:b/>
          <w:lang w:val="de-AT"/>
        </w:rPr>
        <w:t>“ mit Österreichischem Umweltzeichen</w:t>
      </w:r>
    </w:p>
    <w:p w:rsidR="00572E08" w:rsidRDefault="00572E08" w:rsidP="00572E08">
      <w:pPr>
        <w:rPr>
          <w:rFonts w:cs="Arial"/>
          <w:szCs w:val="22"/>
        </w:rPr>
      </w:pPr>
    </w:p>
    <w:p w:rsidR="00842A80" w:rsidRDefault="001931D2" w:rsidP="00263490">
      <w:r>
        <w:rPr>
          <w:noProof/>
          <w:lang w:val="de-AT" w:eastAsia="de-AT"/>
        </w:rPr>
        <w:drawing>
          <wp:inline distT="0" distB="0" distL="0" distR="0" wp14:anchorId="4DE774FC" wp14:editId="437FB83F">
            <wp:extent cx="4365266" cy="308716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 Grüne Meetings&amp; Teilnehmer_02-11-2015-Anzahl Green Meetings-LizenznehmerInnen_1.jpg"/>
                    <pic:cNvPicPr/>
                  </pic:nvPicPr>
                  <pic:blipFill>
                    <a:blip r:embed="rId9">
                      <a:extLst>
                        <a:ext uri="{28A0092B-C50C-407E-A947-70E740481C1C}">
                          <a14:useLocalDpi xmlns:a14="http://schemas.microsoft.com/office/drawing/2010/main" val="0"/>
                        </a:ext>
                      </a:extLst>
                    </a:blip>
                    <a:stretch>
                      <a:fillRect/>
                    </a:stretch>
                  </pic:blipFill>
                  <pic:spPr>
                    <a:xfrm>
                      <a:off x="0" y="0"/>
                      <a:ext cx="4364949" cy="3086937"/>
                    </a:xfrm>
                    <a:prstGeom prst="rect">
                      <a:avLst/>
                    </a:prstGeom>
                  </pic:spPr>
                </pic:pic>
              </a:graphicData>
            </a:graphic>
          </wp:inline>
        </w:drawing>
      </w:r>
    </w:p>
    <w:p w:rsidR="004D5404" w:rsidRDefault="004D5404" w:rsidP="00263490"/>
    <w:p w:rsidR="004D5404" w:rsidRPr="00C772C1" w:rsidRDefault="004D5404" w:rsidP="004D5404">
      <w:pPr>
        <w:spacing w:line="240" w:lineRule="atLeast"/>
        <w:contextualSpacing/>
        <w:rPr>
          <w:rFonts w:cs="Arial"/>
          <w:b/>
          <w:szCs w:val="22"/>
        </w:rPr>
      </w:pPr>
      <w:r>
        <w:rPr>
          <w:b/>
          <w:lang w:val="de-AT"/>
        </w:rPr>
        <w:t>Infografik „</w:t>
      </w:r>
      <w:r w:rsidRPr="00C772C1">
        <w:rPr>
          <w:b/>
          <w:lang w:val="de-AT"/>
        </w:rPr>
        <w:t xml:space="preserve">Anzahl </w:t>
      </w:r>
      <w:r>
        <w:rPr>
          <w:b/>
          <w:lang w:val="de-AT"/>
        </w:rPr>
        <w:t>zertifizierter Veranstaltungen</w:t>
      </w:r>
      <w:r w:rsidRPr="00C772C1">
        <w:rPr>
          <w:b/>
          <w:lang w:val="de-AT"/>
        </w:rPr>
        <w:t>“ mit Österreichischem Umweltzeichen</w:t>
      </w:r>
    </w:p>
    <w:p w:rsidR="004D5404" w:rsidRDefault="004D5404" w:rsidP="00263490"/>
    <w:p w:rsidR="00DA54DF" w:rsidRDefault="001931D2" w:rsidP="00263490">
      <w:pPr>
        <w:spacing w:line="240" w:lineRule="atLeast"/>
        <w:contextualSpacing/>
        <w:rPr>
          <w:rFonts w:cs="Arial"/>
          <w:szCs w:val="22"/>
          <w:lang w:val="de-AT"/>
        </w:rPr>
      </w:pPr>
      <w:r>
        <w:rPr>
          <w:rFonts w:cs="Arial"/>
          <w:noProof/>
          <w:szCs w:val="22"/>
          <w:lang w:val="de-AT" w:eastAsia="de-AT"/>
        </w:rPr>
        <w:drawing>
          <wp:inline distT="0" distB="0" distL="0" distR="0" wp14:anchorId="52B4EF62" wp14:editId="02506D9A">
            <wp:extent cx="4365266" cy="308716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 Grüne Meetings&amp; Teilnehmer_e5-Anzahl Green Meetings-Veranstaltungen_2.jpg"/>
                    <pic:cNvPicPr/>
                  </pic:nvPicPr>
                  <pic:blipFill>
                    <a:blip r:embed="rId10">
                      <a:extLst>
                        <a:ext uri="{28A0092B-C50C-407E-A947-70E740481C1C}">
                          <a14:useLocalDpi xmlns:a14="http://schemas.microsoft.com/office/drawing/2010/main" val="0"/>
                        </a:ext>
                      </a:extLst>
                    </a:blip>
                    <a:stretch>
                      <a:fillRect/>
                    </a:stretch>
                  </pic:blipFill>
                  <pic:spPr>
                    <a:xfrm>
                      <a:off x="0" y="0"/>
                      <a:ext cx="4372539" cy="3092304"/>
                    </a:xfrm>
                    <a:prstGeom prst="rect">
                      <a:avLst/>
                    </a:prstGeom>
                  </pic:spPr>
                </pic:pic>
              </a:graphicData>
            </a:graphic>
          </wp:inline>
        </w:drawing>
      </w:r>
      <w:bookmarkStart w:id="1" w:name="_GoBack"/>
      <w:bookmarkEnd w:id="1"/>
    </w:p>
    <w:p w:rsidR="00972EE8" w:rsidRPr="00AF3AB6" w:rsidRDefault="00972EE8" w:rsidP="00972EE8">
      <w:pPr>
        <w:spacing w:line="240" w:lineRule="atLeast"/>
        <w:contextualSpacing/>
        <w:rPr>
          <w:rFonts w:cs="Arial"/>
          <w:szCs w:val="22"/>
          <w:lang w:val="de-AT"/>
        </w:rPr>
      </w:pPr>
      <w:r w:rsidRPr="00AF3AB6">
        <w:rPr>
          <w:rFonts w:cs="Arial"/>
          <w:szCs w:val="22"/>
          <w:lang w:val="de-AT"/>
        </w:rPr>
        <w:t>Bilder, Grafiken etc.: Abdruck honorarfrei</w:t>
      </w:r>
    </w:p>
    <w:p w:rsidR="00637579" w:rsidRDefault="00637579" w:rsidP="002B25FB"/>
    <w:p w:rsidR="005B12EE" w:rsidRDefault="005B12EE" w:rsidP="00A62F5A">
      <w:pPr>
        <w:contextualSpacing/>
        <w:rPr>
          <w:b/>
        </w:rPr>
      </w:pPr>
      <w:r>
        <w:rPr>
          <w:b/>
        </w:rPr>
        <w:t>Mehr Information</w:t>
      </w:r>
      <w:r w:rsidR="00972EE8">
        <w:rPr>
          <w:b/>
        </w:rPr>
        <w:t xml:space="preserve"> zum Österreichischen Umweltzeichen, Bereich Produkte</w:t>
      </w:r>
    </w:p>
    <w:p w:rsidR="00AB429B" w:rsidRDefault="00140D5D" w:rsidP="00A62F5A">
      <w:pPr>
        <w:contextualSpacing/>
      </w:pPr>
      <w:hyperlink r:id="rId11" w:history="1">
        <w:r w:rsidR="00AB429B" w:rsidRPr="008305C3">
          <w:rPr>
            <w:rStyle w:val="Hyperlink"/>
          </w:rPr>
          <w:t>www.umweltzeichen.at/</w:t>
        </w:r>
        <w:r w:rsidR="00AB429B" w:rsidRPr="0043587D">
          <w:rPr>
            <w:rStyle w:val="Hyperlink"/>
          </w:rPr>
          <w:t>produkte</w:t>
        </w:r>
      </w:hyperlink>
    </w:p>
    <w:p w:rsidR="00A35584" w:rsidRPr="00C772C1" w:rsidRDefault="00A35584" w:rsidP="00A62F5A">
      <w:pPr>
        <w:contextualSpacing/>
        <w:rPr>
          <w:b/>
          <w:sz w:val="16"/>
          <w:szCs w:val="16"/>
        </w:rPr>
      </w:pPr>
    </w:p>
    <w:p w:rsidR="00A35584" w:rsidRDefault="00A35584" w:rsidP="00A62F5A">
      <w:pPr>
        <w:contextualSpacing/>
        <w:rPr>
          <w:b/>
        </w:rPr>
      </w:pPr>
      <w:r w:rsidRPr="00A35584">
        <w:rPr>
          <w:b/>
        </w:rPr>
        <w:t>Newsletter</w:t>
      </w:r>
    </w:p>
    <w:p w:rsidR="00A35584" w:rsidRDefault="00140D5D" w:rsidP="00A62F5A">
      <w:pPr>
        <w:contextualSpacing/>
      </w:pPr>
      <w:hyperlink r:id="rId12" w:history="1">
        <w:r w:rsidR="00A35584" w:rsidRPr="0082459C">
          <w:rPr>
            <w:rStyle w:val="Hyperlink"/>
          </w:rPr>
          <w:t>www.umweltzeichen.at/cms/home233/newsletter-aktuell/content.html</w:t>
        </w:r>
      </w:hyperlink>
    </w:p>
    <w:p w:rsidR="003E0E9C" w:rsidRPr="00C772C1" w:rsidRDefault="003E0E9C" w:rsidP="00A62F5A">
      <w:pPr>
        <w:contextualSpacing/>
        <w:rPr>
          <w:sz w:val="16"/>
          <w:szCs w:val="16"/>
        </w:rPr>
      </w:pPr>
    </w:p>
    <w:p w:rsidR="00A048DC" w:rsidRDefault="00141557" w:rsidP="00A62F5A">
      <w:pPr>
        <w:contextualSpacing/>
        <w:rPr>
          <w:b/>
        </w:rPr>
      </w:pPr>
      <w:r>
        <w:rPr>
          <w:b/>
        </w:rPr>
        <w:t>K</w:t>
      </w:r>
      <w:r w:rsidR="00A048DC" w:rsidRPr="00A048DC">
        <w:rPr>
          <w:b/>
        </w:rPr>
        <w:t>ontakt</w:t>
      </w:r>
    </w:p>
    <w:p w:rsidR="006E3EEB" w:rsidRPr="00A048DC" w:rsidRDefault="00A048DC" w:rsidP="00A62F5A">
      <w:pPr>
        <w:contextualSpacing/>
      </w:pPr>
      <w:r w:rsidRPr="00A048DC">
        <w:t>Mag. Ernst Leitner</w:t>
      </w:r>
      <w:r w:rsidR="00CC5A78">
        <w:t xml:space="preserve">, </w:t>
      </w:r>
      <w:r w:rsidRPr="00A048DC">
        <w:t>G&amp;L Werbe- und Verlags GmbH</w:t>
      </w:r>
      <w:r w:rsidR="00CC5A78">
        <w:t xml:space="preserve"> (i</w:t>
      </w:r>
      <w:r w:rsidRPr="00DB5716">
        <w:t xml:space="preserve">m Auftrag des </w:t>
      </w:r>
      <w:r w:rsidR="00CC5A78">
        <w:t>BMLFUW)</w:t>
      </w:r>
    </w:p>
    <w:p w:rsidR="002A4D35" w:rsidRDefault="00A048DC">
      <w:pPr>
        <w:contextualSpacing/>
      </w:pPr>
      <w:r>
        <w:t>E</w:t>
      </w:r>
      <w:r w:rsidR="009E2DE2">
        <w:t>-M</w:t>
      </w:r>
      <w:r>
        <w:t>ail:</w:t>
      </w:r>
      <w:r w:rsidR="009E2DE2">
        <w:t xml:space="preserve"> </w:t>
      </w:r>
      <w:hyperlink r:id="rId13" w:history="1">
        <w:r w:rsidRPr="00A048DC">
          <w:rPr>
            <w:rStyle w:val="Hyperlink"/>
          </w:rPr>
          <w:t>ernst.leitner@gul.at</w:t>
        </w:r>
      </w:hyperlink>
      <w:r w:rsidR="00362B67">
        <w:t xml:space="preserve">, </w:t>
      </w:r>
      <w:r>
        <w:t>Mobil:</w:t>
      </w:r>
      <w:r w:rsidR="009E2DE2">
        <w:t xml:space="preserve"> 0</w:t>
      </w:r>
      <w:r w:rsidRPr="00A048DC">
        <w:t>676 5412340</w:t>
      </w:r>
      <w:r w:rsidR="00E537DB">
        <w:t xml:space="preserve">; </w:t>
      </w:r>
      <w:r w:rsidR="00091045">
        <w:t xml:space="preserve">Festnetz: </w:t>
      </w:r>
      <w:r w:rsidR="009E2DE2">
        <w:t xml:space="preserve"> 0</w:t>
      </w:r>
      <w:r w:rsidR="00091045">
        <w:t xml:space="preserve">1 712 28 18 </w:t>
      </w:r>
      <w:r w:rsidR="009E2DE2">
        <w:t>(</w:t>
      </w:r>
      <w:r w:rsidR="003230B4">
        <w:t>11</w:t>
      </w:r>
      <w:r w:rsidR="00091045">
        <w:t>-1</w:t>
      </w:r>
      <w:r w:rsidR="003230B4">
        <w:t>5</w:t>
      </w:r>
      <w:r w:rsidR="00091045">
        <w:t xml:space="preserve"> h</w:t>
      </w:r>
      <w:r w:rsidR="009E2DE2">
        <w:t>)</w:t>
      </w:r>
    </w:p>
    <w:p w:rsidR="002D32D1" w:rsidRDefault="002D32D1">
      <w:pPr>
        <w:contextualSpacing/>
        <w:rPr>
          <w:b/>
        </w:rPr>
      </w:pPr>
    </w:p>
    <w:p w:rsidR="004D5404" w:rsidRDefault="004D5404">
      <w:pPr>
        <w:contextualSpacing/>
        <w:rPr>
          <w:b/>
        </w:rPr>
        <w:sectPr w:rsidR="004D5404" w:rsidSect="00A2678A">
          <w:headerReference w:type="default" r:id="rId14"/>
          <w:footerReference w:type="default" r:id="rId15"/>
          <w:pgSz w:w="11900" w:h="16840"/>
          <w:pgMar w:top="1134" w:right="1418" w:bottom="1134" w:left="1134" w:header="709" w:footer="709" w:gutter="0"/>
          <w:cols w:space="708"/>
        </w:sectPr>
      </w:pPr>
    </w:p>
    <w:p w:rsidR="00E262AE" w:rsidRPr="008B3B38" w:rsidRDefault="00E262AE">
      <w:pPr>
        <w:contextualSpacing/>
        <w:rPr>
          <w:b/>
        </w:rPr>
      </w:pPr>
      <w:r w:rsidRPr="008B3B38">
        <w:rPr>
          <w:b/>
        </w:rPr>
        <w:t xml:space="preserve">Anhang </w:t>
      </w:r>
      <w:r w:rsidR="00C44EFF">
        <w:rPr>
          <w:b/>
        </w:rPr>
        <w:t>Kriterien (Auszug)</w:t>
      </w:r>
    </w:p>
    <w:p w:rsidR="00E262AE" w:rsidRPr="008B3B38" w:rsidRDefault="00E262AE">
      <w:pPr>
        <w:rPr>
          <w:rFonts w:cs="Arial"/>
          <w:szCs w:val="22"/>
          <w:lang w:val="de-AT"/>
        </w:rPr>
      </w:pPr>
      <w:r w:rsidRPr="008B3B38">
        <w:rPr>
          <w:rFonts w:cs="Arial"/>
          <w:szCs w:val="22"/>
          <w:lang w:val="de-AT"/>
        </w:rPr>
        <w:t>Ein nachhaltiges „Green Meeting oder Green Event“ betrifft alle Bereiche einer Veranstaltung:</w:t>
      </w:r>
    </w:p>
    <w:p w:rsidR="00E262AE" w:rsidRPr="008B3B38" w:rsidRDefault="00E262AE" w:rsidP="008B3B38">
      <w:pPr>
        <w:rPr>
          <w:rFonts w:cs="Arial"/>
          <w:szCs w:val="22"/>
          <w:lang w:val="de-AT"/>
        </w:rPr>
      </w:pPr>
      <w:r w:rsidRPr="008B3B38">
        <w:rPr>
          <w:rFonts w:cs="Arial"/>
          <w:szCs w:val="22"/>
          <w:lang w:val="de-AT"/>
        </w:rPr>
        <w:t>--- Anreise/Mobilität vor Ort</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TeilnehmerInnen werden ersucht, ihre Anreise klimaschonend zu gestalten. Shuttle-Dienste, Leihfahrräder, kostenlose Tickets für den öffentlichen Personennahverkehr oder die gut geplante Lage der Unterkünfte sollen helfen, den CO</w:t>
      </w:r>
      <w:r w:rsidRPr="008B3B38">
        <w:rPr>
          <w:rFonts w:cs="Arial"/>
          <w:szCs w:val="22"/>
          <w:vertAlign w:val="subscript"/>
          <w:lang w:val="de-AT"/>
        </w:rPr>
        <w:t>2</w:t>
      </w:r>
      <w:r w:rsidRPr="008B3B38">
        <w:rPr>
          <w:rFonts w:cs="Arial"/>
          <w:szCs w:val="22"/>
          <w:lang w:val="de-AT"/>
        </w:rPr>
        <w:t>-Ausstoß vor Ort zu reduzieren. Gegebenenfalls wird CO</w:t>
      </w:r>
      <w:r w:rsidRPr="008B3B38">
        <w:rPr>
          <w:rFonts w:cs="Arial"/>
          <w:szCs w:val="22"/>
          <w:vertAlign w:val="subscript"/>
          <w:lang w:val="de-AT"/>
        </w:rPr>
        <w:t>2</w:t>
      </w:r>
      <w:r w:rsidRPr="008B3B38">
        <w:rPr>
          <w:rFonts w:cs="Arial"/>
          <w:szCs w:val="22"/>
          <w:lang w:val="de-AT"/>
        </w:rPr>
        <w:t>-Kompensation angeboten. </w:t>
      </w:r>
    </w:p>
    <w:p w:rsidR="00C44EFF" w:rsidRPr="008B3B38" w:rsidRDefault="00C44EFF">
      <w:pPr>
        <w:ind w:hanging="213"/>
        <w:rPr>
          <w:rFonts w:cs="Arial"/>
          <w:szCs w:val="22"/>
          <w:lang w:val="de-AT"/>
        </w:rPr>
      </w:pPr>
    </w:p>
    <w:p w:rsidR="00E262AE" w:rsidRPr="008B3B38" w:rsidRDefault="00E262AE" w:rsidP="008B3B38">
      <w:pPr>
        <w:rPr>
          <w:rFonts w:cs="Arial"/>
          <w:szCs w:val="22"/>
          <w:lang w:val="de-AT"/>
        </w:rPr>
      </w:pPr>
      <w:r w:rsidRPr="008B3B38">
        <w:rPr>
          <w:rFonts w:cs="Arial"/>
          <w:szCs w:val="22"/>
          <w:lang w:val="de-AT"/>
        </w:rPr>
        <w:t>--- Unterkünfte</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Im Bereich Beherbergung werden jene umweltfreundlichen Hotels bevorzugt, die das Österreichische Umweltzeichen, EU Eco-Label, eine EMAS oder Bio-Auszeichnung vorweisen können.</w:t>
      </w:r>
    </w:p>
    <w:p w:rsidR="00C44EFF" w:rsidRPr="008B3B38" w:rsidRDefault="00C44EFF">
      <w:pPr>
        <w:ind w:hanging="213"/>
        <w:rPr>
          <w:rFonts w:cs="Arial"/>
          <w:szCs w:val="22"/>
          <w:lang w:val="de-AT"/>
        </w:rPr>
      </w:pPr>
    </w:p>
    <w:p w:rsidR="00E262AE" w:rsidRPr="008B3B38" w:rsidRDefault="00E262AE" w:rsidP="008B3B38">
      <w:pPr>
        <w:rPr>
          <w:rFonts w:cs="Arial"/>
          <w:szCs w:val="22"/>
          <w:lang w:val="de-AT"/>
        </w:rPr>
      </w:pPr>
      <w:r w:rsidRPr="008B3B38">
        <w:rPr>
          <w:rFonts w:cs="Arial"/>
          <w:szCs w:val="22"/>
          <w:lang w:val="de-AT"/>
        </w:rPr>
        <w:t>--- Veranstaltungsort</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Die Veranstaltungs-Location ist entweder selbst umweltzertifiziert oder orientiert sich an grundlegenden Umweltkriterien, wie etwa einem gültigen Abfallwirtschaftskonzept, Energieeffizienzmaßnahmen und dem Einsatz erneuerbarer Energien oder verantwortungsvollem Umgang mit der Ressource Wasser.</w:t>
      </w:r>
    </w:p>
    <w:p w:rsidR="00C44EFF" w:rsidRPr="008B3B38" w:rsidRDefault="00C44EFF">
      <w:pPr>
        <w:ind w:hanging="213"/>
        <w:rPr>
          <w:rFonts w:cs="Arial"/>
          <w:szCs w:val="22"/>
          <w:lang w:val="de-AT"/>
        </w:rPr>
      </w:pPr>
    </w:p>
    <w:p w:rsidR="00E262AE" w:rsidRPr="008B3B38" w:rsidRDefault="00E262AE" w:rsidP="008B3B38">
      <w:pPr>
        <w:rPr>
          <w:rFonts w:cs="Arial"/>
          <w:szCs w:val="22"/>
          <w:lang w:val="de-AT"/>
        </w:rPr>
      </w:pPr>
      <w:r w:rsidRPr="008B3B38">
        <w:rPr>
          <w:rFonts w:cs="Arial"/>
          <w:szCs w:val="22"/>
          <w:lang w:val="de-AT"/>
        </w:rPr>
        <w:t>--- Catering und Gastronomie</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Vorzug für saisonale und regionale Lebensmittel, idealerweise biologisch oder fair erzeugt, großer Augenmerk auf Abfallvermeidung und sachgerechte Entsorgung.</w:t>
      </w:r>
    </w:p>
    <w:p w:rsidR="00C44EFF" w:rsidRPr="008B3B38" w:rsidRDefault="00C44EFF">
      <w:pPr>
        <w:ind w:hanging="213"/>
        <w:rPr>
          <w:rFonts w:cs="Arial"/>
          <w:szCs w:val="22"/>
          <w:lang w:val="de-AT"/>
        </w:rPr>
      </w:pPr>
    </w:p>
    <w:p w:rsidR="00E262AE" w:rsidRPr="008B3B38" w:rsidRDefault="00E262AE" w:rsidP="008B3B38">
      <w:pPr>
        <w:rPr>
          <w:rFonts w:cs="Arial"/>
          <w:szCs w:val="22"/>
          <w:lang w:val="de-AT"/>
        </w:rPr>
      </w:pPr>
      <w:r w:rsidRPr="008B3B38">
        <w:rPr>
          <w:rFonts w:cs="Arial"/>
          <w:szCs w:val="22"/>
          <w:lang w:val="de-AT"/>
        </w:rPr>
        <w:t>--- Messestandbauer</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werden über die Umweltstandards der Veranstaltung informiert und können ihren Beitrag beispielsweise über den Einsatz wiederverwendbarer Bauelemente und die Vermeidung von Abfall leisten.</w:t>
      </w:r>
    </w:p>
    <w:p w:rsidR="00C44EFF" w:rsidRPr="008B3B38" w:rsidRDefault="00C44EFF">
      <w:pPr>
        <w:ind w:hanging="213"/>
        <w:rPr>
          <w:rFonts w:cs="Arial"/>
          <w:szCs w:val="22"/>
          <w:lang w:val="de-AT"/>
        </w:rPr>
      </w:pPr>
    </w:p>
    <w:p w:rsidR="00E262AE" w:rsidRPr="008B3B38" w:rsidRDefault="00E262AE" w:rsidP="008B3B38">
      <w:pPr>
        <w:rPr>
          <w:rFonts w:cs="Arial"/>
          <w:szCs w:val="22"/>
          <w:lang w:val="de-AT"/>
        </w:rPr>
      </w:pPr>
      <w:r w:rsidRPr="008B3B38">
        <w:rPr>
          <w:rFonts w:cs="Arial"/>
          <w:szCs w:val="22"/>
          <w:lang w:val="de-AT"/>
        </w:rPr>
        <w:t>--- Beschaffungs-, Material- und Abfallmanagement</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Dazu zählen verstärkter Einsatz elektronischer Medien anstelle der üblichen „Papierflut“, Abfallinseln für getrennte Müllsammlung, umfassende Personalschulung, Geschenke „mit Sinn“, die gut nutzbar sind und nicht gleich wieder weggeworfen werden, Verwendung von Umweltzeichen-zertifizierten Produkten.</w:t>
      </w:r>
    </w:p>
    <w:p w:rsidR="00C44EFF" w:rsidRPr="008B3B38" w:rsidRDefault="00C44EFF">
      <w:pPr>
        <w:ind w:hanging="213"/>
        <w:rPr>
          <w:rFonts w:cs="Arial"/>
          <w:szCs w:val="22"/>
          <w:lang w:val="de-AT"/>
        </w:rPr>
      </w:pPr>
    </w:p>
    <w:p w:rsidR="00E262AE" w:rsidRPr="008B3B38" w:rsidRDefault="00E262AE" w:rsidP="008B3B38">
      <w:pPr>
        <w:rPr>
          <w:rFonts w:cs="Arial"/>
          <w:szCs w:val="22"/>
          <w:lang w:val="de-AT"/>
        </w:rPr>
      </w:pPr>
      <w:r w:rsidRPr="008B3B38">
        <w:rPr>
          <w:rFonts w:cs="Arial"/>
          <w:szCs w:val="22"/>
          <w:lang w:val="de-AT"/>
        </w:rPr>
        <w:t>--- Soziale Aspekte und Kommunikation</w:t>
      </w:r>
    </w:p>
    <w:p w:rsidR="00E262AE"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Dazu zählen Angebote für Angehörige oder Personen mit Behinderung, eine gendergerechte Ausdrucksweise oder ReferentInnenwahl, die Kommunikation der Umweltstandards an MitarbeiterInnen und TeilnehmerInnen sowie die Erhebung eines TeilnehmerInnenfeedbacks.</w:t>
      </w:r>
    </w:p>
    <w:p w:rsidR="00C44EFF" w:rsidRDefault="00C44EFF">
      <w:pPr>
        <w:ind w:hanging="213"/>
        <w:rPr>
          <w:rFonts w:cs="Arial"/>
          <w:szCs w:val="22"/>
          <w:lang w:val="de-AT"/>
        </w:rPr>
      </w:pPr>
    </w:p>
    <w:p w:rsidR="00612645" w:rsidRPr="008B3B38" w:rsidRDefault="00612645" w:rsidP="002D49F4">
      <w:pPr>
        <w:rPr>
          <w:rFonts w:cs="Arial"/>
          <w:szCs w:val="22"/>
          <w:lang w:val="de-AT"/>
        </w:rPr>
      </w:pPr>
    </w:p>
    <w:p w:rsidR="00E262AE" w:rsidRPr="008B3B38" w:rsidRDefault="00E262AE" w:rsidP="008B3B38">
      <w:pPr>
        <w:rPr>
          <w:rFonts w:cs="Arial"/>
          <w:szCs w:val="22"/>
          <w:lang w:val="de-AT"/>
        </w:rPr>
      </w:pPr>
      <w:r w:rsidRPr="008B3B38">
        <w:rPr>
          <w:rFonts w:cs="Arial"/>
          <w:szCs w:val="22"/>
          <w:lang w:val="de-AT"/>
        </w:rPr>
        <w:t>--- Zertifizierung</w:t>
      </w:r>
    </w:p>
    <w:p w:rsidR="00E262AE" w:rsidRPr="008B3B38" w:rsidRDefault="00E262AE">
      <w:pPr>
        <w:ind w:hanging="213"/>
        <w:rPr>
          <w:rFonts w:cs="Arial"/>
          <w:szCs w:val="22"/>
          <w:lang w:val="de-AT"/>
        </w:rPr>
      </w:pPr>
      <w:r w:rsidRPr="008B3B38">
        <w:rPr>
          <w:rFonts w:cs="Arial"/>
          <w:szCs w:val="22"/>
          <w:lang w:val="de-AT"/>
        </w:rPr>
        <w:t xml:space="preserve">   </w:t>
      </w:r>
      <w:r w:rsidRPr="008B3B38">
        <w:rPr>
          <w:rFonts w:cs="Arial"/>
          <w:szCs w:val="22"/>
          <w:lang w:val="de-AT"/>
        </w:rPr>
        <w:tab/>
        <w:t>Veranstaltungen, die in allen diesen Bereichen die geforderten Maßnahmen setzen, können offiziell mit dem Österreichischen Umweltzeichen zertifiziert werden.</w:t>
      </w:r>
    </w:p>
    <w:p w:rsidR="00E262AE" w:rsidRPr="008B3B38" w:rsidRDefault="00E262AE" w:rsidP="00E262AE">
      <w:pPr>
        <w:ind w:hanging="213"/>
        <w:rPr>
          <w:rFonts w:cs="Arial"/>
          <w:szCs w:val="22"/>
          <w:lang w:val="de-AT"/>
        </w:rPr>
      </w:pPr>
    </w:p>
    <w:p w:rsidR="00E262AE" w:rsidRPr="008B3B38" w:rsidRDefault="00140D5D" w:rsidP="00E262AE">
      <w:pPr>
        <w:ind w:hanging="213"/>
        <w:rPr>
          <w:rFonts w:cs="Arial"/>
          <w:b/>
          <w:szCs w:val="22"/>
          <w:lang w:val="de-AT"/>
        </w:rPr>
      </w:pPr>
      <w:hyperlink r:id="rId16" w:history="1">
        <w:r w:rsidR="00E262AE" w:rsidRPr="008B3B38">
          <w:rPr>
            <w:rFonts w:cs="Arial"/>
            <w:szCs w:val="22"/>
            <w:lang w:val="de-AT"/>
          </w:rPr>
          <w:t>www.umweltzeichen-meetings.at</w:t>
        </w:r>
      </w:hyperlink>
    </w:p>
    <w:p w:rsidR="00E262AE" w:rsidRDefault="00E262AE">
      <w:pPr>
        <w:contextualSpacing/>
      </w:pPr>
    </w:p>
    <w:p w:rsidR="00DD15CD" w:rsidRDefault="00DD15CD">
      <w:pPr>
        <w:contextualSpacing/>
      </w:pPr>
    </w:p>
    <w:p w:rsidR="00DD15CD" w:rsidRDefault="00DD15CD">
      <w:pPr>
        <w:contextualSpacing/>
      </w:pPr>
    </w:p>
    <w:p w:rsidR="00DD15CD" w:rsidRPr="00A048DC" w:rsidRDefault="00DD15CD">
      <w:pPr>
        <w:contextualSpacing/>
      </w:pPr>
    </w:p>
    <w:sectPr w:rsidR="00DD15CD" w:rsidRPr="00A048DC" w:rsidSect="00A2678A">
      <w:pgSz w:w="11900" w:h="16840"/>
      <w:pgMar w:top="1134" w:right="1418"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D5D" w:rsidRDefault="00140D5D" w:rsidP="00CC5A78">
      <w:r>
        <w:separator/>
      </w:r>
    </w:p>
  </w:endnote>
  <w:endnote w:type="continuationSeparator" w:id="0">
    <w:p w:rsidR="00140D5D" w:rsidRDefault="00140D5D" w:rsidP="00CC5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763966"/>
      <w:docPartObj>
        <w:docPartGallery w:val="Page Numbers (Bottom of Page)"/>
        <w:docPartUnique/>
      </w:docPartObj>
    </w:sdtPr>
    <w:sdtEndPr/>
    <w:sdtContent>
      <w:p w:rsidR="00A351CC" w:rsidRDefault="00A351CC">
        <w:pPr>
          <w:pStyle w:val="Fuzeile"/>
          <w:jc w:val="center"/>
        </w:pPr>
        <w:r>
          <w:fldChar w:fldCharType="begin"/>
        </w:r>
        <w:r>
          <w:instrText>PAGE   \* MERGEFORMAT</w:instrText>
        </w:r>
        <w:r>
          <w:fldChar w:fldCharType="separate"/>
        </w:r>
        <w:r w:rsidR="00140D5D">
          <w:rPr>
            <w:noProof/>
          </w:rPr>
          <w:t>1</w:t>
        </w:r>
        <w:r>
          <w:fldChar w:fldCharType="end"/>
        </w:r>
      </w:p>
    </w:sdtContent>
  </w:sdt>
  <w:p w:rsidR="00A351CC" w:rsidRDefault="00A351C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D5D" w:rsidRDefault="00140D5D" w:rsidP="00CC5A78">
      <w:r>
        <w:separator/>
      </w:r>
    </w:p>
  </w:footnote>
  <w:footnote w:type="continuationSeparator" w:id="0">
    <w:p w:rsidR="00140D5D" w:rsidRDefault="00140D5D" w:rsidP="00CC5A78">
      <w:r>
        <w:continuationSeparator/>
      </w:r>
    </w:p>
  </w:footnote>
  <w:footnote w:id="1">
    <w:p w:rsidR="00B87EAC" w:rsidRPr="00FB656B" w:rsidRDefault="00B87EAC">
      <w:pPr>
        <w:pStyle w:val="Funotentext"/>
        <w:rPr>
          <w:lang w:val="de-AT"/>
        </w:rPr>
      </w:pPr>
      <w:r>
        <w:rPr>
          <w:rStyle w:val="Funotenzeichen"/>
        </w:rPr>
        <w:footnoteRef/>
      </w:r>
      <w:r>
        <w:t xml:space="preserve"> </w:t>
      </w:r>
      <w:r>
        <w:rPr>
          <w:lang w:val="de-AT"/>
        </w:rPr>
        <w:t>Meeting Industry Report 2014, S.4f.</w:t>
      </w:r>
    </w:p>
  </w:footnote>
  <w:footnote w:id="2">
    <w:p w:rsidR="00D66260" w:rsidRPr="00FB656B" w:rsidRDefault="00D66260">
      <w:pPr>
        <w:pStyle w:val="Funotentext"/>
        <w:rPr>
          <w:lang w:val="de-AT"/>
        </w:rPr>
      </w:pPr>
      <w:r>
        <w:rPr>
          <w:rStyle w:val="Funotenzeichen"/>
        </w:rPr>
        <w:footnoteRef/>
      </w:r>
      <w:r>
        <w:t xml:space="preserve"> </w:t>
      </w:r>
      <w:r>
        <w:rPr>
          <w:lang w:val="de-AT"/>
        </w:rPr>
        <w:t>Meta-Evaluierung Österreichisches Umweltzeichen, pulswerk, 7. Okt. 2014, S.30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404" w:rsidRDefault="004D540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revisionView w:markup="0"/>
  <w:trackRevision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BB6"/>
    <w:rsid w:val="00001036"/>
    <w:rsid w:val="00016C42"/>
    <w:rsid w:val="00030C44"/>
    <w:rsid w:val="00076C16"/>
    <w:rsid w:val="000903B4"/>
    <w:rsid w:val="00091045"/>
    <w:rsid w:val="000918DF"/>
    <w:rsid w:val="00094B3D"/>
    <w:rsid w:val="00097047"/>
    <w:rsid w:val="000A342A"/>
    <w:rsid w:val="000D400B"/>
    <w:rsid w:val="000D48E5"/>
    <w:rsid w:val="000D54E8"/>
    <w:rsid w:val="001016E6"/>
    <w:rsid w:val="00106FF5"/>
    <w:rsid w:val="00124E48"/>
    <w:rsid w:val="00134B23"/>
    <w:rsid w:val="00140D5D"/>
    <w:rsid w:val="00141557"/>
    <w:rsid w:val="001535D7"/>
    <w:rsid w:val="00153B71"/>
    <w:rsid w:val="00165D67"/>
    <w:rsid w:val="00166691"/>
    <w:rsid w:val="001931D2"/>
    <w:rsid w:val="001A0CB7"/>
    <w:rsid w:val="001B7558"/>
    <w:rsid w:val="001D3DA5"/>
    <w:rsid w:val="001D5585"/>
    <w:rsid w:val="001E6C87"/>
    <w:rsid w:val="001F442E"/>
    <w:rsid w:val="0021761E"/>
    <w:rsid w:val="00222223"/>
    <w:rsid w:val="0022301D"/>
    <w:rsid w:val="00225E92"/>
    <w:rsid w:val="00232D81"/>
    <w:rsid w:val="0026273A"/>
    <w:rsid w:val="00263490"/>
    <w:rsid w:val="0027769C"/>
    <w:rsid w:val="00277F9F"/>
    <w:rsid w:val="0029083C"/>
    <w:rsid w:val="002A4D35"/>
    <w:rsid w:val="002A60B7"/>
    <w:rsid w:val="002B25FB"/>
    <w:rsid w:val="002B2B64"/>
    <w:rsid w:val="002D32D1"/>
    <w:rsid w:val="002D49F4"/>
    <w:rsid w:val="002E13A0"/>
    <w:rsid w:val="002F71E0"/>
    <w:rsid w:val="00304C25"/>
    <w:rsid w:val="003140E3"/>
    <w:rsid w:val="00317404"/>
    <w:rsid w:val="003200A6"/>
    <w:rsid w:val="003230B4"/>
    <w:rsid w:val="00343888"/>
    <w:rsid w:val="00362B67"/>
    <w:rsid w:val="003849FB"/>
    <w:rsid w:val="003E0E9C"/>
    <w:rsid w:val="003E12DC"/>
    <w:rsid w:val="003F398D"/>
    <w:rsid w:val="0041200B"/>
    <w:rsid w:val="004205BE"/>
    <w:rsid w:val="00447C75"/>
    <w:rsid w:val="00450E6E"/>
    <w:rsid w:val="00466DB2"/>
    <w:rsid w:val="00471890"/>
    <w:rsid w:val="004751AA"/>
    <w:rsid w:val="00491D3B"/>
    <w:rsid w:val="004A1870"/>
    <w:rsid w:val="004A4474"/>
    <w:rsid w:val="004A582D"/>
    <w:rsid w:val="004B380C"/>
    <w:rsid w:val="004D5404"/>
    <w:rsid w:val="004E235D"/>
    <w:rsid w:val="004E37B7"/>
    <w:rsid w:val="005103EB"/>
    <w:rsid w:val="00522880"/>
    <w:rsid w:val="005253B2"/>
    <w:rsid w:val="005256B6"/>
    <w:rsid w:val="00534B2A"/>
    <w:rsid w:val="00563E9D"/>
    <w:rsid w:val="00572E08"/>
    <w:rsid w:val="005905D2"/>
    <w:rsid w:val="005A1AE8"/>
    <w:rsid w:val="005A1D15"/>
    <w:rsid w:val="005B12EE"/>
    <w:rsid w:val="005C0545"/>
    <w:rsid w:val="005C4D8C"/>
    <w:rsid w:val="005C7499"/>
    <w:rsid w:val="005E2403"/>
    <w:rsid w:val="005F21EF"/>
    <w:rsid w:val="00612645"/>
    <w:rsid w:val="00637579"/>
    <w:rsid w:val="0064596D"/>
    <w:rsid w:val="006653D1"/>
    <w:rsid w:val="00676E3A"/>
    <w:rsid w:val="006777F1"/>
    <w:rsid w:val="00697B89"/>
    <w:rsid w:val="006A5AA0"/>
    <w:rsid w:val="006A5BB6"/>
    <w:rsid w:val="006C5D5F"/>
    <w:rsid w:val="006D69C5"/>
    <w:rsid w:val="006E3EEB"/>
    <w:rsid w:val="006F73B8"/>
    <w:rsid w:val="00702040"/>
    <w:rsid w:val="00726DC5"/>
    <w:rsid w:val="0073396E"/>
    <w:rsid w:val="00755B63"/>
    <w:rsid w:val="00782A90"/>
    <w:rsid w:val="00790615"/>
    <w:rsid w:val="0079116E"/>
    <w:rsid w:val="007B365F"/>
    <w:rsid w:val="007C3D5A"/>
    <w:rsid w:val="007F2C83"/>
    <w:rsid w:val="007F553D"/>
    <w:rsid w:val="007F65E0"/>
    <w:rsid w:val="00806BA6"/>
    <w:rsid w:val="008104CF"/>
    <w:rsid w:val="008105C0"/>
    <w:rsid w:val="00815B62"/>
    <w:rsid w:val="00825889"/>
    <w:rsid w:val="008305C3"/>
    <w:rsid w:val="00842A80"/>
    <w:rsid w:val="00850416"/>
    <w:rsid w:val="00850AAD"/>
    <w:rsid w:val="008672C6"/>
    <w:rsid w:val="00874223"/>
    <w:rsid w:val="0087620E"/>
    <w:rsid w:val="008A2292"/>
    <w:rsid w:val="008A6EC8"/>
    <w:rsid w:val="008B114D"/>
    <w:rsid w:val="008B3B38"/>
    <w:rsid w:val="008C28F3"/>
    <w:rsid w:val="008F6F72"/>
    <w:rsid w:val="00902D63"/>
    <w:rsid w:val="00902DE9"/>
    <w:rsid w:val="00913FB6"/>
    <w:rsid w:val="0093148A"/>
    <w:rsid w:val="0095377C"/>
    <w:rsid w:val="00965388"/>
    <w:rsid w:val="00971548"/>
    <w:rsid w:val="00972EE8"/>
    <w:rsid w:val="009A6DF0"/>
    <w:rsid w:val="009C569B"/>
    <w:rsid w:val="009E2DE2"/>
    <w:rsid w:val="00A00917"/>
    <w:rsid w:val="00A048DC"/>
    <w:rsid w:val="00A13003"/>
    <w:rsid w:val="00A23A9B"/>
    <w:rsid w:val="00A2678A"/>
    <w:rsid w:val="00A351CC"/>
    <w:rsid w:val="00A35584"/>
    <w:rsid w:val="00A37D3F"/>
    <w:rsid w:val="00A62F5A"/>
    <w:rsid w:val="00A76B3C"/>
    <w:rsid w:val="00A819A4"/>
    <w:rsid w:val="00A87730"/>
    <w:rsid w:val="00AB429B"/>
    <w:rsid w:val="00AF7789"/>
    <w:rsid w:val="00B52558"/>
    <w:rsid w:val="00B6178E"/>
    <w:rsid w:val="00B643FB"/>
    <w:rsid w:val="00B80C12"/>
    <w:rsid w:val="00B87EAC"/>
    <w:rsid w:val="00B97BBD"/>
    <w:rsid w:val="00BA4CA3"/>
    <w:rsid w:val="00BC30FC"/>
    <w:rsid w:val="00BE2A00"/>
    <w:rsid w:val="00BE79AF"/>
    <w:rsid w:val="00BF543E"/>
    <w:rsid w:val="00C16E77"/>
    <w:rsid w:val="00C44A85"/>
    <w:rsid w:val="00C44EFF"/>
    <w:rsid w:val="00C45DCC"/>
    <w:rsid w:val="00C5314D"/>
    <w:rsid w:val="00C574F3"/>
    <w:rsid w:val="00C611DE"/>
    <w:rsid w:val="00C772C1"/>
    <w:rsid w:val="00C846E0"/>
    <w:rsid w:val="00C93669"/>
    <w:rsid w:val="00CC5A78"/>
    <w:rsid w:val="00CD3829"/>
    <w:rsid w:val="00CE5D8B"/>
    <w:rsid w:val="00CF128C"/>
    <w:rsid w:val="00D40B6D"/>
    <w:rsid w:val="00D52F41"/>
    <w:rsid w:val="00D5404E"/>
    <w:rsid w:val="00D624BA"/>
    <w:rsid w:val="00D66260"/>
    <w:rsid w:val="00D906C8"/>
    <w:rsid w:val="00DA0214"/>
    <w:rsid w:val="00DA54DF"/>
    <w:rsid w:val="00DB05F0"/>
    <w:rsid w:val="00DB3A2E"/>
    <w:rsid w:val="00DB5716"/>
    <w:rsid w:val="00DD15CD"/>
    <w:rsid w:val="00DE0071"/>
    <w:rsid w:val="00E113F3"/>
    <w:rsid w:val="00E1402E"/>
    <w:rsid w:val="00E17622"/>
    <w:rsid w:val="00E22A65"/>
    <w:rsid w:val="00E25864"/>
    <w:rsid w:val="00E262AE"/>
    <w:rsid w:val="00E537DB"/>
    <w:rsid w:val="00E6227C"/>
    <w:rsid w:val="00E62D7E"/>
    <w:rsid w:val="00E67D05"/>
    <w:rsid w:val="00E741AF"/>
    <w:rsid w:val="00E85973"/>
    <w:rsid w:val="00E908A5"/>
    <w:rsid w:val="00E95774"/>
    <w:rsid w:val="00E96E0A"/>
    <w:rsid w:val="00ED39B4"/>
    <w:rsid w:val="00F02E91"/>
    <w:rsid w:val="00F32A36"/>
    <w:rsid w:val="00F57AEE"/>
    <w:rsid w:val="00F93000"/>
    <w:rsid w:val="00F953C6"/>
    <w:rsid w:val="00FB4395"/>
    <w:rsid w:val="00FB541B"/>
    <w:rsid w:val="00FB64E8"/>
    <w:rsid w:val="00FB656B"/>
    <w:rsid w:val="00FE037A"/>
    <w:rsid w:val="00FF4A8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character" w:styleId="Hyperlink">
    <w:name w:val="Hyperlink"/>
    <w:basedOn w:val="Absatz-Standardschriftart"/>
    <w:uiPriority w:val="99"/>
    <w:unhideWhenUsed/>
    <w:rsid w:val="006A5BB6"/>
    <w:rPr>
      <w:color w:val="0000FF" w:themeColor="hyperlink"/>
      <w:u w:val="single"/>
    </w:rPr>
  </w:style>
  <w:style w:type="character" w:styleId="BesuchterHyperlink">
    <w:name w:val="FollowedHyperlink"/>
    <w:basedOn w:val="Absatz-Standardschriftart"/>
    <w:uiPriority w:val="99"/>
    <w:semiHidden/>
    <w:unhideWhenUsed/>
    <w:rsid w:val="00971548"/>
    <w:rPr>
      <w:color w:val="800080" w:themeColor="followedHyperlink"/>
      <w:u w:val="single"/>
    </w:rPr>
  </w:style>
  <w:style w:type="paragraph" w:styleId="StandardWeb">
    <w:name w:val="Normal (Web)"/>
    <w:basedOn w:val="Standard"/>
    <w:uiPriority w:val="99"/>
    <w:unhideWhenUsed/>
    <w:rsid w:val="007F65E0"/>
    <w:pPr>
      <w:spacing w:before="100" w:beforeAutospacing="1" w:after="100" w:afterAutospacing="1"/>
    </w:pPr>
    <w:rPr>
      <w:rFonts w:ascii="Times" w:hAnsi="Times" w:cs="Times New Roman"/>
      <w:sz w:val="20"/>
      <w:szCs w:val="20"/>
      <w:lang w:eastAsia="de-DE"/>
    </w:rPr>
  </w:style>
  <w:style w:type="character" w:customStyle="1" w:styleId="c1">
    <w:name w:val="c1"/>
    <w:basedOn w:val="Absatz-Standardschriftart"/>
    <w:rsid w:val="007F65E0"/>
  </w:style>
  <w:style w:type="character" w:styleId="Kommentarzeichen">
    <w:name w:val="annotation reference"/>
    <w:basedOn w:val="Absatz-Standardschriftart"/>
    <w:uiPriority w:val="99"/>
    <w:semiHidden/>
    <w:unhideWhenUsed/>
    <w:rsid w:val="002B25FB"/>
    <w:rPr>
      <w:sz w:val="18"/>
      <w:szCs w:val="18"/>
    </w:rPr>
  </w:style>
  <w:style w:type="paragraph" w:styleId="Kommentartext">
    <w:name w:val="annotation text"/>
    <w:basedOn w:val="Standard"/>
    <w:link w:val="KommentartextZchn"/>
    <w:uiPriority w:val="99"/>
    <w:semiHidden/>
    <w:unhideWhenUsed/>
    <w:rsid w:val="002B25FB"/>
  </w:style>
  <w:style w:type="character" w:customStyle="1" w:styleId="KommentartextZchn">
    <w:name w:val="Kommentartext Zchn"/>
    <w:basedOn w:val="Absatz-Standardschriftart"/>
    <w:link w:val="Kommentartext"/>
    <w:uiPriority w:val="99"/>
    <w:semiHidden/>
    <w:rsid w:val="002B25FB"/>
    <w:rPr>
      <w:sz w:val="24"/>
      <w:szCs w:val="24"/>
    </w:rPr>
  </w:style>
  <w:style w:type="paragraph" w:styleId="Kommentarthema">
    <w:name w:val="annotation subject"/>
    <w:basedOn w:val="Kommentartext"/>
    <w:next w:val="Kommentartext"/>
    <w:link w:val="KommentarthemaZchn"/>
    <w:uiPriority w:val="99"/>
    <w:semiHidden/>
    <w:unhideWhenUsed/>
    <w:rsid w:val="002B25FB"/>
    <w:rPr>
      <w:b/>
      <w:bCs/>
      <w:sz w:val="20"/>
      <w:szCs w:val="20"/>
    </w:rPr>
  </w:style>
  <w:style w:type="character" w:customStyle="1" w:styleId="KommentarthemaZchn">
    <w:name w:val="Kommentarthema Zchn"/>
    <w:basedOn w:val="KommentartextZchn"/>
    <w:link w:val="Kommentarthema"/>
    <w:uiPriority w:val="99"/>
    <w:semiHidden/>
    <w:rsid w:val="002B25FB"/>
    <w:rPr>
      <w:b/>
      <w:bCs/>
      <w:sz w:val="24"/>
      <w:szCs w:val="24"/>
    </w:rPr>
  </w:style>
  <w:style w:type="paragraph" w:styleId="Sprechblasentext">
    <w:name w:val="Balloon Text"/>
    <w:basedOn w:val="Standard"/>
    <w:link w:val="SprechblasentextZchn"/>
    <w:uiPriority w:val="99"/>
    <w:semiHidden/>
    <w:unhideWhenUsed/>
    <w:rsid w:val="002B25F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B25FB"/>
    <w:rPr>
      <w:rFonts w:ascii="Lucida Grande" w:hAnsi="Lucida Grande" w:cs="Lucida Grande"/>
      <w:sz w:val="18"/>
      <w:szCs w:val="18"/>
    </w:rPr>
  </w:style>
  <w:style w:type="table" w:styleId="Tabellenraster">
    <w:name w:val="Table Grid"/>
    <w:basedOn w:val="NormaleTabelle"/>
    <w:uiPriority w:val="59"/>
    <w:rsid w:val="00A87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5A78"/>
    <w:pPr>
      <w:tabs>
        <w:tab w:val="center" w:pos="4536"/>
        <w:tab w:val="right" w:pos="9072"/>
      </w:tabs>
    </w:pPr>
  </w:style>
  <w:style w:type="character" w:customStyle="1" w:styleId="KopfzeileZchn">
    <w:name w:val="Kopfzeile Zchn"/>
    <w:basedOn w:val="Absatz-Standardschriftart"/>
    <w:link w:val="Kopfzeile"/>
    <w:uiPriority w:val="99"/>
    <w:rsid w:val="00CC5A78"/>
    <w:rPr>
      <w:sz w:val="24"/>
      <w:szCs w:val="24"/>
    </w:rPr>
  </w:style>
  <w:style w:type="paragraph" w:styleId="Fuzeile">
    <w:name w:val="footer"/>
    <w:basedOn w:val="Standard"/>
    <w:link w:val="FuzeileZchn"/>
    <w:uiPriority w:val="99"/>
    <w:unhideWhenUsed/>
    <w:rsid w:val="00CC5A78"/>
    <w:pPr>
      <w:tabs>
        <w:tab w:val="center" w:pos="4536"/>
        <w:tab w:val="right" w:pos="9072"/>
      </w:tabs>
    </w:pPr>
  </w:style>
  <w:style w:type="character" w:customStyle="1" w:styleId="FuzeileZchn">
    <w:name w:val="Fußzeile Zchn"/>
    <w:basedOn w:val="Absatz-Standardschriftart"/>
    <w:link w:val="Fuzeile"/>
    <w:uiPriority w:val="99"/>
    <w:rsid w:val="00CC5A78"/>
    <w:rPr>
      <w:sz w:val="24"/>
      <w:szCs w:val="24"/>
    </w:rPr>
  </w:style>
  <w:style w:type="paragraph" w:styleId="Endnotentext">
    <w:name w:val="endnote text"/>
    <w:basedOn w:val="Standard"/>
    <w:link w:val="EndnotentextZchn"/>
    <w:uiPriority w:val="99"/>
    <w:semiHidden/>
    <w:unhideWhenUsed/>
    <w:rsid w:val="003E0E9C"/>
    <w:rPr>
      <w:sz w:val="20"/>
      <w:szCs w:val="20"/>
    </w:rPr>
  </w:style>
  <w:style w:type="character" w:customStyle="1" w:styleId="EndnotentextZchn">
    <w:name w:val="Endnotentext Zchn"/>
    <w:basedOn w:val="Absatz-Standardschriftart"/>
    <w:link w:val="Endnotentext"/>
    <w:uiPriority w:val="99"/>
    <w:semiHidden/>
    <w:rsid w:val="003E0E9C"/>
  </w:style>
  <w:style w:type="character" w:styleId="Endnotenzeichen">
    <w:name w:val="endnote reference"/>
    <w:basedOn w:val="Absatz-Standardschriftart"/>
    <w:uiPriority w:val="99"/>
    <w:semiHidden/>
    <w:unhideWhenUsed/>
    <w:rsid w:val="003E0E9C"/>
    <w:rPr>
      <w:vertAlign w:val="superscript"/>
    </w:rPr>
  </w:style>
  <w:style w:type="paragraph" w:styleId="Funotentext">
    <w:name w:val="footnote text"/>
    <w:basedOn w:val="Standard"/>
    <w:link w:val="FunotentextZchn"/>
    <w:uiPriority w:val="99"/>
    <w:semiHidden/>
    <w:unhideWhenUsed/>
    <w:rsid w:val="003E0E9C"/>
    <w:rPr>
      <w:sz w:val="20"/>
      <w:szCs w:val="20"/>
    </w:rPr>
  </w:style>
  <w:style w:type="character" w:customStyle="1" w:styleId="FunotentextZchn">
    <w:name w:val="Fußnotentext Zchn"/>
    <w:basedOn w:val="Absatz-Standardschriftart"/>
    <w:link w:val="Funotentext"/>
    <w:uiPriority w:val="99"/>
    <w:semiHidden/>
    <w:rsid w:val="003E0E9C"/>
  </w:style>
  <w:style w:type="character" w:styleId="Funotenzeichen">
    <w:name w:val="footnote reference"/>
    <w:basedOn w:val="Absatz-Standardschriftart"/>
    <w:uiPriority w:val="99"/>
    <w:semiHidden/>
    <w:unhideWhenUsed/>
    <w:rsid w:val="003E0E9C"/>
    <w:rPr>
      <w:vertAlign w:val="superscript"/>
    </w:rPr>
  </w:style>
  <w:style w:type="character" w:customStyle="1" w:styleId="apple-tab-span">
    <w:name w:val="apple-tab-span"/>
    <w:basedOn w:val="Absatz-Standardschriftart"/>
    <w:rsid w:val="00A00917"/>
  </w:style>
  <w:style w:type="character" w:customStyle="1" w:styleId="at1">
    <w:name w:val="a__t1"/>
    <w:basedOn w:val="Absatz-Standardschriftart"/>
    <w:rsid w:val="002F71E0"/>
  </w:style>
  <w:style w:type="character" w:customStyle="1" w:styleId="apple-style-span">
    <w:name w:val="apple-style-span"/>
    <w:basedOn w:val="Absatz-Standardschriftart"/>
    <w:rsid w:val="00E176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character" w:styleId="Hyperlink">
    <w:name w:val="Hyperlink"/>
    <w:basedOn w:val="Absatz-Standardschriftart"/>
    <w:uiPriority w:val="99"/>
    <w:unhideWhenUsed/>
    <w:rsid w:val="006A5BB6"/>
    <w:rPr>
      <w:color w:val="0000FF" w:themeColor="hyperlink"/>
      <w:u w:val="single"/>
    </w:rPr>
  </w:style>
  <w:style w:type="character" w:styleId="BesuchterHyperlink">
    <w:name w:val="FollowedHyperlink"/>
    <w:basedOn w:val="Absatz-Standardschriftart"/>
    <w:uiPriority w:val="99"/>
    <w:semiHidden/>
    <w:unhideWhenUsed/>
    <w:rsid w:val="00971548"/>
    <w:rPr>
      <w:color w:val="800080" w:themeColor="followedHyperlink"/>
      <w:u w:val="single"/>
    </w:rPr>
  </w:style>
  <w:style w:type="paragraph" w:styleId="StandardWeb">
    <w:name w:val="Normal (Web)"/>
    <w:basedOn w:val="Standard"/>
    <w:uiPriority w:val="99"/>
    <w:unhideWhenUsed/>
    <w:rsid w:val="007F65E0"/>
    <w:pPr>
      <w:spacing w:before="100" w:beforeAutospacing="1" w:after="100" w:afterAutospacing="1"/>
    </w:pPr>
    <w:rPr>
      <w:rFonts w:ascii="Times" w:hAnsi="Times" w:cs="Times New Roman"/>
      <w:sz w:val="20"/>
      <w:szCs w:val="20"/>
      <w:lang w:eastAsia="de-DE"/>
    </w:rPr>
  </w:style>
  <w:style w:type="character" w:customStyle="1" w:styleId="c1">
    <w:name w:val="c1"/>
    <w:basedOn w:val="Absatz-Standardschriftart"/>
    <w:rsid w:val="007F65E0"/>
  </w:style>
  <w:style w:type="character" w:styleId="Kommentarzeichen">
    <w:name w:val="annotation reference"/>
    <w:basedOn w:val="Absatz-Standardschriftart"/>
    <w:uiPriority w:val="99"/>
    <w:semiHidden/>
    <w:unhideWhenUsed/>
    <w:rsid w:val="002B25FB"/>
    <w:rPr>
      <w:sz w:val="18"/>
      <w:szCs w:val="18"/>
    </w:rPr>
  </w:style>
  <w:style w:type="paragraph" w:styleId="Kommentartext">
    <w:name w:val="annotation text"/>
    <w:basedOn w:val="Standard"/>
    <w:link w:val="KommentartextZchn"/>
    <w:uiPriority w:val="99"/>
    <w:semiHidden/>
    <w:unhideWhenUsed/>
    <w:rsid w:val="002B25FB"/>
  </w:style>
  <w:style w:type="character" w:customStyle="1" w:styleId="KommentartextZchn">
    <w:name w:val="Kommentartext Zchn"/>
    <w:basedOn w:val="Absatz-Standardschriftart"/>
    <w:link w:val="Kommentartext"/>
    <w:uiPriority w:val="99"/>
    <w:semiHidden/>
    <w:rsid w:val="002B25FB"/>
    <w:rPr>
      <w:sz w:val="24"/>
      <w:szCs w:val="24"/>
    </w:rPr>
  </w:style>
  <w:style w:type="paragraph" w:styleId="Kommentarthema">
    <w:name w:val="annotation subject"/>
    <w:basedOn w:val="Kommentartext"/>
    <w:next w:val="Kommentartext"/>
    <w:link w:val="KommentarthemaZchn"/>
    <w:uiPriority w:val="99"/>
    <w:semiHidden/>
    <w:unhideWhenUsed/>
    <w:rsid w:val="002B25FB"/>
    <w:rPr>
      <w:b/>
      <w:bCs/>
      <w:sz w:val="20"/>
      <w:szCs w:val="20"/>
    </w:rPr>
  </w:style>
  <w:style w:type="character" w:customStyle="1" w:styleId="KommentarthemaZchn">
    <w:name w:val="Kommentarthema Zchn"/>
    <w:basedOn w:val="KommentartextZchn"/>
    <w:link w:val="Kommentarthema"/>
    <w:uiPriority w:val="99"/>
    <w:semiHidden/>
    <w:rsid w:val="002B25FB"/>
    <w:rPr>
      <w:b/>
      <w:bCs/>
      <w:sz w:val="24"/>
      <w:szCs w:val="24"/>
    </w:rPr>
  </w:style>
  <w:style w:type="paragraph" w:styleId="Sprechblasentext">
    <w:name w:val="Balloon Text"/>
    <w:basedOn w:val="Standard"/>
    <w:link w:val="SprechblasentextZchn"/>
    <w:uiPriority w:val="99"/>
    <w:semiHidden/>
    <w:unhideWhenUsed/>
    <w:rsid w:val="002B25F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B25FB"/>
    <w:rPr>
      <w:rFonts w:ascii="Lucida Grande" w:hAnsi="Lucida Grande" w:cs="Lucida Grande"/>
      <w:sz w:val="18"/>
      <w:szCs w:val="18"/>
    </w:rPr>
  </w:style>
  <w:style w:type="table" w:styleId="Tabellenraster">
    <w:name w:val="Table Grid"/>
    <w:basedOn w:val="NormaleTabelle"/>
    <w:uiPriority w:val="59"/>
    <w:rsid w:val="00A87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5A78"/>
    <w:pPr>
      <w:tabs>
        <w:tab w:val="center" w:pos="4536"/>
        <w:tab w:val="right" w:pos="9072"/>
      </w:tabs>
    </w:pPr>
  </w:style>
  <w:style w:type="character" w:customStyle="1" w:styleId="KopfzeileZchn">
    <w:name w:val="Kopfzeile Zchn"/>
    <w:basedOn w:val="Absatz-Standardschriftart"/>
    <w:link w:val="Kopfzeile"/>
    <w:uiPriority w:val="99"/>
    <w:rsid w:val="00CC5A78"/>
    <w:rPr>
      <w:sz w:val="24"/>
      <w:szCs w:val="24"/>
    </w:rPr>
  </w:style>
  <w:style w:type="paragraph" w:styleId="Fuzeile">
    <w:name w:val="footer"/>
    <w:basedOn w:val="Standard"/>
    <w:link w:val="FuzeileZchn"/>
    <w:uiPriority w:val="99"/>
    <w:unhideWhenUsed/>
    <w:rsid w:val="00CC5A78"/>
    <w:pPr>
      <w:tabs>
        <w:tab w:val="center" w:pos="4536"/>
        <w:tab w:val="right" w:pos="9072"/>
      </w:tabs>
    </w:pPr>
  </w:style>
  <w:style w:type="character" w:customStyle="1" w:styleId="FuzeileZchn">
    <w:name w:val="Fußzeile Zchn"/>
    <w:basedOn w:val="Absatz-Standardschriftart"/>
    <w:link w:val="Fuzeile"/>
    <w:uiPriority w:val="99"/>
    <w:rsid w:val="00CC5A78"/>
    <w:rPr>
      <w:sz w:val="24"/>
      <w:szCs w:val="24"/>
    </w:rPr>
  </w:style>
  <w:style w:type="paragraph" w:styleId="Endnotentext">
    <w:name w:val="endnote text"/>
    <w:basedOn w:val="Standard"/>
    <w:link w:val="EndnotentextZchn"/>
    <w:uiPriority w:val="99"/>
    <w:semiHidden/>
    <w:unhideWhenUsed/>
    <w:rsid w:val="003E0E9C"/>
    <w:rPr>
      <w:sz w:val="20"/>
      <w:szCs w:val="20"/>
    </w:rPr>
  </w:style>
  <w:style w:type="character" w:customStyle="1" w:styleId="EndnotentextZchn">
    <w:name w:val="Endnotentext Zchn"/>
    <w:basedOn w:val="Absatz-Standardschriftart"/>
    <w:link w:val="Endnotentext"/>
    <w:uiPriority w:val="99"/>
    <w:semiHidden/>
    <w:rsid w:val="003E0E9C"/>
  </w:style>
  <w:style w:type="character" w:styleId="Endnotenzeichen">
    <w:name w:val="endnote reference"/>
    <w:basedOn w:val="Absatz-Standardschriftart"/>
    <w:uiPriority w:val="99"/>
    <w:semiHidden/>
    <w:unhideWhenUsed/>
    <w:rsid w:val="003E0E9C"/>
    <w:rPr>
      <w:vertAlign w:val="superscript"/>
    </w:rPr>
  </w:style>
  <w:style w:type="paragraph" w:styleId="Funotentext">
    <w:name w:val="footnote text"/>
    <w:basedOn w:val="Standard"/>
    <w:link w:val="FunotentextZchn"/>
    <w:uiPriority w:val="99"/>
    <w:semiHidden/>
    <w:unhideWhenUsed/>
    <w:rsid w:val="003E0E9C"/>
    <w:rPr>
      <w:sz w:val="20"/>
      <w:szCs w:val="20"/>
    </w:rPr>
  </w:style>
  <w:style w:type="character" w:customStyle="1" w:styleId="FunotentextZchn">
    <w:name w:val="Fußnotentext Zchn"/>
    <w:basedOn w:val="Absatz-Standardschriftart"/>
    <w:link w:val="Funotentext"/>
    <w:uiPriority w:val="99"/>
    <w:semiHidden/>
    <w:rsid w:val="003E0E9C"/>
  </w:style>
  <w:style w:type="character" w:styleId="Funotenzeichen">
    <w:name w:val="footnote reference"/>
    <w:basedOn w:val="Absatz-Standardschriftart"/>
    <w:uiPriority w:val="99"/>
    <w:semiHidden/>
    <w:unhideWhenUsed/>
    <w:rsid w:val="003E0E9C"/>
    <w:rPr>
      <w:vertAlign w:val="superscript"/>
    </w:rPr>
  </w:style>
  <w:style w:type="character" w:customStyle="1" w:styleId="apple-tab-span">
    <w:name w:val="apple-tab-span"/>
    <w:basedOn w:val="Absatz-Standardschriftart"/>
    <w:rsid w:val="00A00917"/>
  </w:style>
  <w:style w:type="character" w:customStyle="1" w:styleId="at1">
    <w:name w:val="a__t1"/>
    <w:basedOn w:val="Absatz-Standardschriftart"/>
    <w:rsid w:val="002F71E0"/>
  </w:style>
  <w:style w:type="character" w:customStyle="1" w:styleId="apple-style-span">
    <w:name w:val="apple-style-span"/>
    <w:basedOn w:val="Absatz-Standardschriftart"/>
    <w:rsid w:val="00E17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48071">
      <w:bodyDiv w:val="1"/>
      <w:marLeft w:val="0"/>
      <w:marRight w:val="0"/>
      <w:marTop w:val="0"/>
      <w:marBottom w:val="0"/>
      <w:divBdr>
        <w:top w:val="none" w:sz="0" w:space="0" w:color="auto"/>
        <w:left w:val="none" w:sz="0" w:space="0" w:color="auto"/>
        <w:bottom w:val="none" w:sz="0" w:space="0" w:color="auto"/>
        <w:right w:val="none" w:sz="0" w:space="0" w:color="auto"/>
      </w:divBdr>
    </w:div>
    <w:div w:id="150607652">
      <w:bodyDiv w:val="1"/>
      <w:marLeft w:val="0"/>
      <w:marRight w:val="0"/>
      <w:marTop w:val="0"/>
      <w:marBottom w:val="0"/>
      <w:divBdr>
        <w:top w:val="none" w:sz="0" w:space="0" w:color="auto"/>
        <w:left w:val="none" w:sz="0" w:space="0" w:color="auto"/>
        <w:bottom w:val="none" w:sz="0" w:space="0" w:color="auto"/>
        <w:right w:val="none" w:sz="0" w:space="0" w:color="auto"/>
      </w:divBdr>
    </w:div>
    <w:div w:id="280696125">
      <w:bodyDiv w:val="1"/>
      <w:marLeft w:val="0"/>
      <w:marRight w:val="0"/>
      <w:marTop w:val="0"/>
      <w:marBottom w:val="0"/>
      <w:divBdr>
        <w:top w:val="none" w:sz="0" w:space="0" w:color="auto"/>
        <w:left w:val="none" w:sz="0" w:space="0" w:color="auto"/>
        <w:bottom w:val="none" w:sz="0" w:space="0" w:color="auto"/>
        <w:right w:val="none" w:sz="0" w:space="0" w:color="auto"/>
      </w:divBdr>
    </w:div>
    <w:div w:id="580287496">
      <w:bodyDiv w:val="1"/>
      <w:marLeft w:val="0"/>
      <w:marRight w:val="0"/>
      <w:marTop w:val="0"/>
      <w:marBottom w:val="0"/>
      <w:divBdr>
        <w:top w:val="none" w:sz="0" w:space="0" w:color="auto"/>
        <w:left w:val="none" w:sz="0" w:space="0" w:color="auto"/>
        <w:bottom w:val="none" w:sz="0" w:space="0" w:color="auto"/>
        <w:right w:val="none" w:sz="0" w:space="0" w:color="auto"/>
      </w:divBdr>
    </w:div>
    <w:div w:id="1011372141">
      <w:bodyDiv w:val="1"/>
      <w:marLeft w:val="0"/>
      <w:marRight w:val="0"/>
      <w:marTop w:val="0"/>
      <w:marBottom w:val="0"/>
      <w:divBdr>
        <w:top w:val="none" w:sz="0" w:space="0" w:color="auto"/>
        <w:left w:val="none" w:sz="0" w:space="0" w:color="auto"/>
        <w:bottom w:val="none" w:sz="0" w:space="0" w:color="auto"/>
        <w:right w:val="none" w:sz="0" w:space="0" w:color="auto"/>
      </w:divBdr>
    </w:div>
    <w:div w:id="1052267248">
      <w:bodyDiv w:val="1"/>
      <w:marLeft w:val="0"/>
      <w:marRight w:val="0"/>
      <w:marTop w:val="0"/>
      <w:marBottom w:val="0"/>
      <w:divBdr>
        <w:top w:val="none" w:sz="0" w:space="0" w:color="auto"/>
        <w:left w:val="none" w:sz="0" w:space="0" w:color="auto"/>
        <w:bottom w:val="none" w:sz="0" w:space="0" w:color="auto"/>
        <w:right w:val="none" w:sz="0" w:space="0" w:color="auto"/>
      </w:divBdr>
    </w:div>
    <w:div w:id="1106387343">
      <w:bodyDiv w:val="1"/>
      <w:marLeft w:val="0"/>
      <w:marRight w:val="0"/>
      <w:marTop w:val="0"/>
      <w:marBottom w:val="0"/>
      <w:divBdr>
        <w:top w:val="none" w:sz="0" w:space="0" w:color="auto"/>
        <w:left w:val="none" w:sz="0" w:space="0" w:color="auto"/>
        <w:bottom w:val="none" w:sz="0" w:space="0" w:color="auto"/>
        <w:right w:val="none" w:sz="0" w:space="0" w:color="auto"/>
      </w:divBdr>
    </w:div>
    <w:div w:id="1641182726">
      <w:bodyDiv w:val="1"/>
      <w:marLeft w:val="0"/>
      <w:marRight w:val="0"/>
      <w:marTop w:val="0"/>
      <w:marBottom w:val="0"/>
      <w:divBdr>
        <w:top w:val="none" w:sz="0" w:space="0" w:color="auto"/>
        <w:left w:val="none" w:sz="0" w:space="0" w:color="auto"/>
        <w:bottom w:val="none" w:sz="0" w:space="0" w:color="auto"/>
        <w:right w:val="none" w:sz="0" w:space="0" w:color="auto"/>
      </w:divBdr>
    </w:div>
    <w:div w:id="1822382898">
      <w:bodyDiv w:val="1"/>
      <w:marLeft w:val="0"/>
      <w:marRight w:val="0"/>
      <w:marTop w:val="0"/>
      <w:marBottom w:val="0"/>
      <w:divBdr>
        <w:top w:val="none" w:sz="0" w:space="0" w:color="auto"/>
        <w:left w:val="none" w:sz="0" w:space="0" w:color="auto"/>
        <w:bottom w:val="none" w:sz="0" w:space="0" w:color="auto"/>
        <w:right w:val="none" w:sz="0" w:space="0" w:color="auto"/>
      </w:divBdr>
    </w:div>
    <w:div w:id="2057848103">
      <w:bodyDiv w:val="1"/>
      <w:marLeft w:val="0"/>
      <w:marRight w:val="0"/>
      <w:marTop w:val="0"/>
      <w:marBottom w:val="0"/>
      <w:divBdr>
        <w:top w:val="none" w:sz="0" w:space="0" w:color="auto"/>
        <w:left w:val="none" w:sz="0" w:space="0" w:color="auto"/>
        <w:bottom w:val="none" w:sz="0" w:space="0" w:color="auto"/>
        <w:right w:val="none" w:sz="0" w:space="0" w:color="auto"/>
      </w:divBdr>
    </w:div>
    <w:div w:id="2137217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zeichen.at" TargetMode="External"/><Relationship Id="rId13" Type="http://schemas.openxmlformats.org/officeDocument/2006/relationships/hyperlink" Target="mailto:ernst.leitner@gul.at"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mweltzeichen.at/cms/home233/newsletter-aktuell/content.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mweltzeichen-meetings.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weltzeichen.at/produkt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97556-7C21-4CE9-BE3F-105EF86D4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1515</Words>
  <Characters>9551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VKI</Company>
  <LinksUpToDate>false</LinksUpToDate>
  <CharactersWithSpaces>11044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Ernst</cp:lastModifiedBy>
  <cp:revision>6</cp:revision>
  <cp:lastPrinted>2015-10-27T13:16:00Z</cp:lastPrinted>
  <dcterms:created xsi:type="dcterms:W3CDTF">2015-11-02T09:43:00Z</dcterms:created>
  <dcterms:modified xsi:type="dcterms:W3CDTF">2015-11-02T13:06:00Z</dcterms:modified>
</cp:coreProperties>
</file>