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B6" w:rsidRDefault="005905D2" w:rsidP="005905D2">
      <w:pPr>
        <w:contextualSpacing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Nachhaltige </w:t>
      </w:r>
      <w:r w:rsidR="00DF3F19">
        <w:rPr>
          <w:b/>
          <w:sz w:val="28"/>
          <w:szCs w:val="28"/>
        </w:rPr>
        <w:t xml:space="preserve">Finanzprodukte </w:t>
      </w:r>
      <w:r w:rsidR="005E2403">
        <w:rPr>
          <w:b/>
          <w:sz w:val="28"/>
          <w:szCs w:val="28"/>
        </w:rPr>
        <w:t xml:space="preserve">mit Österreichischem Umweltzeichen </w:t>
      </w:r>
      <w:r w:rsidR="009D6755">
        <w:rPr>
          <w:b/>
          <w:sz w:val="28"/>
          <w:szCs w:val="28"/>
        </w:rPr>
        <w:t>boomen</w:t>
      </w:r>
    </w:p>
    <w:p w:rsidR="00FF1F0E" w:rsidRPr="00DB5716" w:rsidRDefault="00FF1F0E" w:rsidP="005905D2">
      <w:pPr>
        <w:contextualSpacing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Utl.:</w:t>
      </w:r>
      <w:proofErr w:type="gramEnd"/>
      <w:r>
        <w:rPr>
          <w:b/>
          <w:sz w:val="28"/>
          <w:szCs w:val="28"/>
        </w:rPr>
        <w:t xml:space="preserve"> </w:t>
      </w:r>
      <w:r w:rsidR="00E5039B">
        <w:rPr>
          <w:b/>
          <w:sz w:val="28"/>
          <w:szCs w:val="28"/>
        </w:rPr>
        <w:t>Investoren setzen vermehrt auf Fonds mit ethischen Renditen</w:t>
      </w:r>
    </w:p>
    <w:p w:rsidR="001F442E" w:rsidRDefault="001F442E" w:rsidP="00A62F5A">
      <w:pPr>
        <w:rPr>
          <w:b/>
        </w:rPr>
      </w:pPr>
    </w:p>
    <w:p w:rsidR="00A00917" w:rsidRDefault="001F442E" w:rsidP="001D3290">
      <w:r w:rsidRPr="001D3290">
        <w:t xml:space="preserve">Wien, </w:t>
      </w:r>
      <w:r w:rsidR="00353229">
        <w:t>5</w:t>
      </w:r>
      <w:r w:rsidRPr="001D3290">
        <w:t xml:space="preserve">. </w:t>
      </w:r>
      <w:r w:rsidR="00353229">
        <w:t>Novem</w:t>
      </w:r>
      <w:r w:rsidR="00A00917" w:rsidRPr="001D3290">
        <w:t>ber</w:t>
      </w:r>
      <w:r w:rsidRPr="001D3290">
        <w:t xml:space="preserve"> 201</w:t>
      </w:r>
      <w:r w:rsidR="00016C42" w:rsidRPr="001D3290">
        <w:t>5</w:t>
      </w:r>
      <w:r w:rsidR="00353229" w:rsidRPr="001D3290">
        <w:t xml:space="preserve"> </w:t>
      </w:r>
      <w:r w:rsidR="00353229">
        <w:rPr>
          <w:rFonts w:cs="Arial"/>
          <w:szCs w:val="22"/>
        </w:rPr>
        <w:t>‒</w:t>
      </w:r>
      <w:r w:rsidRPr="001D3290">
        <w:t xml:space="preserve"> </w:t>
      </w:r>
      <w:r w:rsidR="005E2403" w:rsidRPr="001D3290">
        <w:t>Anlässlich des heurigen 25-Jahr-Jubiläum</w:t>
      </w:r>
      <w:r w:rsidR="00353229">
        <w:t>s</w:t>
      </w:r>
      <w:r w:rsidR="00E5039B" w:rsidRPr="001D3290">
        <w:t xml:space="preserve"> </w:t>
      </w:r>
      <w:r w:rsidR="005E2403" w:rsidRPr="001D3290">
        <w:t xml:space="preserve"> zieht das Österreichische </w:t>
      </w:r>
      <w:r w:rsidR="00A00917" w:rsidRPr="001D3290">
        <w:t xml:space="preserve">Umweltzeichen </w:t>
      </w:r>
      <w:r w:rsidR="00353229">
        <w:t xml:space="preserve">eine erfolgreiche </w:t>
      </w:r>
      <w:r w:rsidR="00A00917" w:rsidRPr="001D3290">
        <w:t xml:space="preserve">Bilanz </w:t>
      </w:r>
      <w:r w:rsidR="00FF1F0E" w:rsidRPr="001D3290">
        <w:t>bei der Richtlinie U</w:t>
      </w:r>
      <w:r w:rsidR="00E5039B" w:rsidRPr="001D3290">
        <w:t>Z</w:t>
      </w:r>
      <w:r w:rsidR="00FF1F0E" w:rsidRPr="001D3290">
        <w:t xml:space="preserve"> 49</w:t>
      </w:r>
      <w:r w:rsidR="00353229" w:rsidRPr="001D3290">
        <w:t xml:space="preserve"> für</w:t>
      </w:r>
      <w:r w:rsidR="00FF1F0E" w:rsidRPr="001D3290">
        <w:t xml:space="preserve"> „Nachhaltige Finanzprodukte“.</w:t>
      </w:r>
      <w:r w:rsidR="00353229" w:rsidRPr="001D3290">
        <w:t xml:space="preserve"> </w:t>
      </w:r>
      <w:r w:rsidR="00353229">
        <w:t>Diese</w:t>
      </w:r>
      <w:r w:rsidR="00AB429B" w:rsidRPr="008305C3">
        <w:rPr>
          <w:rFonts w:cs="Arial"/>
          <w:szCs w:val="22"/>
        </w:rPr>
        <w:t xml:space="preserve"> haben in den letzten Jahren beinahe einen „Hype“ ausgelöst</w:t>
      </w:r>
      <w:r w:rsidR="00353229">
        <w:rPr>
          <w:rFonts w:cs="Arial"/>
          <w:szCs w:val="22"/>
        </w:rPr>
        <w:t xml:space="preserve"> und</w:t>
      </w:r>
      <w:r w:rsidR="00AB429B" w:rsidRPr="008305C3">
        <w:rPr>
          <w:rFonts w:cs="Arial"/>
          <w:szCs w:val="22"/>
        </w:rPr>
        <w:t xml:space="preserve"> sind aus den Produktpaletten fast aller renommierten Fondsanbieter nicht mehr wegzudenken. Das Interesse in diese Finanzprodukte ist vor allem durch die Finanz- und Wirtschaftskrise ab 2008 stark angewachsen, die einen Bewusstseinswandel in Richtung soziale und ethische Verantwortung ausgelöst hat. </w:t>
      </w:r>
      <w:r w:rsidR="0021761E">
        <w:t>„</w:t>
      </w:r>
      <w:r w:rsidR="00A00917" w:rsidRPr="008305C3">
        <w:t>In Zeiten niedriger Zinsen und brennender gesellschaftlicher Herausforderungen rückt die ethische Rendite eines Investments in den Vordergrund</w:t>
      </w:r>
      <w:r w:rsidR="00447C75">
        <w:t>“</w:t>
      </w:r>
      <w:r w:rsidR="00A00917">
        <w:t xml:space="preserve">,  </w:t>
      </w:r>
      <w:r w:rsidR="00447C75">
        <w:t xml:space="preserve">analysiert Umweltzeichen-Gutachter </w:t>
      </w:r>
      <w:r w:rsidR="00A00917" w:rsidRPr="008305C3">
        <w:t xml:space="preserve">Mag. Reinhard </w:t>
      </w:r>
      <w:proofErr w:type="spellStart"/>
      <w:r w:rsidR="00A00917" w:rsidRPr="008305C3">
        <w:t>Friesenbichler</w:t>
      </w:r>
      <w:proofErr w:type="spellEnd"/>
      <w:r w:rsidR="00A00917" w:rsidRPr="008305C3">
        <w:t> </w:t>
      </w:r>
      <w:r w:rsidR="00A00917">
        <w:t xml:space="preserve">den Erfolg nachhaltiger Geldinvestments. Für sie gilt, </w:t>
      </w:r>
      <w:r w:rsidR="00AB429B" w:rsidRPr="008305C3">
        <w:t>dass sie einerseits rentabel und sicher angelegt werden sowie andererseits ökologischen, sozialen und ethischen Kriterien entsprechen müssen. Besonders Fonds mit dem Österreichischen Umweltzeichen waren in letzter Zeit sehr erfolgreich</w:t>
      </w:r>
      <w:r w:rsidR="00447C75">
        <w:t>,</w:t>
      </w:r>
      <w:r w:rsidR="00AB429B" w:rsidRPr="008305C3">
        <w:t xml:space="preserve"> haben die Branche bewegt und vor allem auch ein hohes </w:t>
      </w:r>
      <w:r w:rsidR="00450E6E">
        <w:t>öffentliches Echo</w:t>
      </w:r>
      <w:r w:rsidR="00AB429B" w:rsidRPr="008305C3">
        <w:t xml:space="preserve"> hervorgerufen.</w:t>
      </w:r>
      <w:r w:rsidR="00447C75">
        <w:t xml:space="preserve"> </w:t>
      </w:r>
    </w:p>
    <w:p w:rsidR="00AE19AA" w:rsidRDefault="00AE19AA" w:rsidP="002B2B64"/>
    <w:p w:rsidR="00AB429B" w:rsidRPr="008305C3" w:rsidRDefault="00AB429B" w:rsidP="008305C3">
      <w:pPr>
        <w:pStyle w:val="StandardWeb"/>
        <w:spacing w:before="0" w:beforeAutospacing="0" w:after="240" w:afterAutospacing="0" w:line="240" w:lineRule="atLeast"/>
        <w:rPr>
          <w:rFonts w:asciiTheme="minorHAnsi" w:hAnsiTheme="minorHAnsi" w:cs="Arial"/>
          <w:sz w:val="24"/>
          <w:szCs w:val="22"/>
        </w:rPr>
      </w:pPr>
      <w:r w:rsidRPr="008305C3">
        <w:rPr>
          <w:rFonts w:asciiTheme="minorHAnsi" w:hAnsiTheme="minorHAnsi" w:cs="Arial"/>
          <w:sz w:val="24"/>
          <w:szCs w:val="22"/>
        </w:rPr>
        <w:t xml:space="preserve">Aktuell gibt es </w:t>
      </w:r>
      <w:r w:rsidR="002F71E0">
        <w:rPr>
          <w:rFonts w:asciiTheme="minorHAnsi" w:hAnsiTheme="minorHAnsi" w:cs="Arial"/>
          <w:sz w:val="24"/>
          <w:szCs w:val="22"/>
        </w:rPr>
        <w:t>6</w:t>
      </w:r>
      <w:r w:rsidR="00823015">
        <w:rPr>
          <w:rFonts w:asciiTheme="minorHAnsi" w:hAnsiTheme="minorHAnsi" w:cs="Arial"/>
          <w:sz w:val="24"/>
          <w:szCs w:val="22"/>
        </w:rPr>
        <w:t>4</w:t>
      </w:r>
      <w:r w:rsidRPr="008305C3">
        <w:rPr>
          <w:rFonts w:asciiTheme="minorHAnsi" w:hAnsiTheme="minorHAnsi" w:cs="Arial"/>
          <w:sz w:val="24"/>
          <w:szCs w:val="22"/>
        </w:rPr>
        <w:t xml:space="preserve"> mit dem Österreichischen Umweltzeichen ausgezeichnete Finanzprodukte </w:t>
      </w:r>
      <w:r w:rsidR="002F71E0">
        <w:rPr>
          <w:rFonts w:asciiTheme="minorHAnsi" w:hAnsiTheme="minorHAnsi" w:cs="Arial"/>
          <w:sz w:val="24"/>
          <w:szCs w:val="22"/>
        </w:rPr>
        <w:t xml:space="preserve">‒ </w:t>
      </w:r>
      <w:r w:rsidRPr="008305C3">
        <w:rPr>
          <w:rFonts w:asciiTheme="minorHAnsi" w:hAnsiTheme="minorHAnsi" w:cs="Arial"/>
          <w:sz w:val="24"/>
          <w:szCs w:val="22"/>
        </w:rPr>
        <w:t>überwiegend</w:t>
      </w:r>
      <w:r w:rsidR="00A00917">
        <w:rPr>
          <w:rFonts w:cs="Arial"/>
          <w:szCs w:val="22"/>
        </w:rPr>
        <w:t xml:space="preserve"> </w:t>
      </w:r>
      <w:r w:rsidRPr="008305C3">
        <w:rPr>
          <w:rFonts w:asciiTheme="minorHAnsi" w:hAnsiTheme="minorHAnsi" w:cs="Arial"/>
          <w:sz w:val="24"/>
          <w:szCs w:val="22"/>
        </w:rPr>
        <w:t>Investmentfonds</w:t>
      </w:r>
      <w:r w:rsidR="002F71E0">
        <w:rPr>
          <w:rFonts w:asciiTheme="minorHAnsi" w:hAnsiTheme="minorHAnsi" w:cs="Arial"/>
          <w:sz w:val="24"/>
          <w:szCs w:val="22"/>
        </w:rPr>
        <w:t xml:space="preserve"> ‒</w:t>
      </w:r>
      <w:r w:rsidRPr="008305C3">
        <w:rPr>
          <w:rFonts w:asciiTheme="minorHAnsi" w:hAnsiTheme="minorHAnsi" w:cs="Arial"/>
          <w:sz w:val="24"/>
          <w:szCs w:val="22"/>
        </w:rPr>
        <w:t xml:space="preserve"> mit einem Anlagevolumen von mehreren Milliarden Euro.  </w:t>
      </w:r>
      <w:r w:rsidR="00AE19AA">
        <w:rPr>
          <w:rFonts w:asciiTheme="minorHAnsi" w:hAnsiTheme="minorHAnsi" w:cs="Arial"/>
          <w:sz w:val="24"/>
          <w:szCs w:val="22"/>
        </w:rPr>
        <w:t xml:space="preserve">Mit einem Marktanteil von 5,7% nachhaltiger Anlagen am Gesamtmarkt </w:t>
      </w:r>
      <w:r w:rsidR="00AE19AA" w:rsidRPr="008305C3">
        <w:rPr>
          <w:rFonts w:asciiTheme="minorHAnsi" w:hAnsiTheme="minorHAnsi" w:cs="Arial"/>
          <w:sz w:val="24"/>
          <w:szCs w:val="22"/>
        </w:rPr>
        <w:t>gilt Österreich im Vergleich zu Deutschland und der Schweiz als ein Vorreiter</w:t>
      </w:r>
      <w:r w:rsidRPr="008305C3">
        <w:rPr>
          <w:rFonts w:asciiTheme="minorHAnsi" w:hAnsiTheme="minorHAnsi" w:cs="Arial"/>
          <w:sz w:val="24"/>
          <w:szCs w:val="22"/>
        </w:rPr>
        <w:t>.</w:t>
      </w:r>
      <w:r w:rsidR="00450E6E">
        <w:rPr>
          <w:rFonts w:asciiTheme="minorHAnsi" w:hAnsiTheme="minorHAnsi" w:cs="Arial"/>
          <w:sz w:val="24"/>
          <w:szCs w:val="22"/>
        </w:rPr>
        <w:t xml:space="preserve"> Die Richtlinie für Nachhaltige Finanzprodukte wurde 2004 veröffentlicht. </w:t>
      </w:r>
      <w:r w:rsidR="002F71E0">
        <w:rPr>
          <w:rFonts w:asciiTheme="minorHAnsi" w:hAnsiTheme="minorHAnsi" w:cs="Arial"/>
          <w:sz w:val="24"/>
          <w:szCs w:val="22"/>
        </w:rPr>
        <w:t>Seit</w:t>
      </w:r>
      <w:r w:rsidR="00450E6E">
        <w:rPr>
          <w:rFonts w:asciiTheme="minorHAnsi" w:hAnsiTheme="minorHAnsi" w:cs="Arial"/>
          <w:sz w:val="24"/>
          <w:szCs w:val="22"/>
        </w:rPr>
        <w:t xml:space="preserve"> 2010 ist die Anzahl an Finanzprodukten mit dem Österreichischen Umweltzeichen </w:t>
      </w:r>
      <w:r w:rsidR="00447C75">
        <w:rPr>
          <w:rFonts w:asciiTheme="minorHAnsi" w:hAnsiTheme="minorHAnsi" w:cs="Arial"/>
          <w:sz w:val="24"/>
          <w:szCs w:val="22"/>
        </w:rPr>
        <w:t>über</w:t>
      </w:r>
      <w:r w:rsidR="00450E6E">
        <w:rPr>
          <w:rFonts w:asciiTheme="minorHAnsi" w:hAnsiTheme="minorHAnsi" w:cs="Arial"/>
          <w:sz w:val="24"/>
          <w:szCs w:val="22"/>
        </w:rPr>
        <w:t xml:space="preserve">proportional gestiegen. </w:t>
      </w:r>
      <w:r w:rsidR="00AE19AA" w:rsidRPr="00364388">
        <w:rPr>
          <w:rFonts w:asciiTheme="minorHAnsi" w:hAnsiTheme="minorHAnsi" w:cs="Arial"/>
          <w:sz w:val="24"/>
          <w:szCs w:val="22"/>
        </w:rPr>
        <w:t xml:space="preserve">Umweltzeichen </w:t>
      </w:r>
      <w:r w:rsidR="00AE19AA">
        <w:rPr>
          <w:rFonts w:asciiTheme="minorHAnsi" w:hAnsiTheme="minorHAnsi" w:cs="Arial"/>
          <w:sz w:val="24"/>
          <w:szCs w:val="22"/>
        </w:rPr>
        <w:t xml:space="preserve">Fonds </w:t>
      </w:r>
      <w:r w:rsidR="00AE19AA" w:rsidRPr="00364388">
        <w:rPr>
          <w:rFonts w:asciiTheme="minorHAnsi" w:hAnsiTheme="minorHAnsi" w:cs="Arial"/>
          <w:sz w:val="24"/>
          <w:szCs w:val="22"/>
        </w:rPr>
        <w:t>schließen Atomkraft, Rüstungsgüter, Gentechnik und Investitionen in Unternehmen, die systematisch Menschen- oder Arbeitsrechte verletzen, aus.</w:t>
      </w:r>
      <w:r w:rsidR="00AE19AA">
        <w:rPr>
          <w:rFonts w:asciiTheme="minorHAnsi" w:hAnsiTheme="minorHAnsi" w:cs="Arial"/>
          <w:sz w:val="24"/>
          <w:szCs w:val="22"/>
        </w:rPr>
        <w:t xml:space="preserve"> </w:t>
      </w:r>
      <w:r w:rsidR="00AE19AA" w:rsidRPr="008305C3">
        <w:rPr>
          <w:rFonts w:asciiTheme="minorHAnsi" w:hAnsiTheme="minorHAnsi" w:cs="Arial"/>
          <w:sz w:val="24"/>
          <w:szCs w:val="22"/>
        </w:rPr>
        <w:t>Veranlagt werden die Gelder in Aktie</w:t>
      </w:r>
      <w:r w:rsidR="00AE19AA">
        <w:rPr>
          <w:rFonts w:asciiTheme="minorHAnsi" w:hAnsiTheme="minorHAnsi" w:cs="Arial"/>
          <w:sz w:val="24"/>
          <w:szCs w:val="22"/>
        </w:rPr>
        <w:t xml:space="preserve">n und Anleihen von Unternehmen, die </w:t>
      </w:r>
      <w:proofErr w:type="gramStart"/>
      <w:r w:rsidR="00AE19AA">
        <w:rPr>
          <w:rFonts w:asciiTheme="minorHAnsi" w:hAnsiTheme="minorHAnsi" w:cs="Arial"/>
          <w:sz w:val="24"/>
          <w:szCs w:val="22"/>
        </w:rPr>
        <w:t>positive</w:t>
      </w:r>
      <w:proofErr w:type="gramEnd"/>
      <w:r w:rsidR="00AE19AA">
        <w:rPr>
          <w:rFonts w:asciiTheme="minorHAnsi" w:hAnsiTheme="minorHAnsi" w:cs="Arial"/>
          <w:sz w:val="24"/>
          <w:szCs w:val="22"/>
        </w:rPr>
        <w:t xml:space="preserve"> Leistungen für Umwelt und Gesellschaft erbringen </w:t>
      </w:r>
      <w:r w:rsidR="00C636EE">
        <w:rPr>
          <w:rFonts w:asciiTheme="minorHAnsi" w:hAnsiTheme="minorHAnsi" w:cs="Arial"/>
          <w:sz w:val="24"/>
          <w:szCs w:val="22"/>
        </w:rPr>
        <w:t>‒</w:t>
      </w:r>
      <w:r w:rsidR="00AE19AA">
        <w:rPr>
          <w:rFonts w:asciiTheme="minorHAnsi" w:hAnsiTheme="minorHAnsi" w:cs="Arial"/>
          <w:sz w:val="24"/>
          <w:szCs w:val="22"/>
        </w:rPr>
        <w:t xml:space="preserve"> durch ihre Produkte und Dienstleistungen oder im Unternehmen selbst. </w:t>
      </w:r>
      <w:r w:rsidRPr="008305C3">
        <w:rPr>
          <w:rFonts w:asciiTheme="minorHAnsi" w:hAnsiTheme="minorHAnsi" w:cs="Arial"/>
          <w:sz w:val="24"/>
          <w:szCs w:val="22"/>
        </w:rPr>
        <w:t>Auch in Staatsanleihen wird investiert, wobei dort auf Länder mit hohen Umwelt- und Sozialstandards gesetzt wird.</w:t>
      </w:r>
      <w:r w:rsidR="00A00917">
        <w:rPr>
          <w:rFonts w:cs="Arial"/>
          <w:szCs w:val="22"/>
        </w:rPr>
        <w:t xml:space="preserve"> </w:t>
      </w:r>
      <w:r w:rsidRPr="008305C3">
        <w:rPr>
          <w:rFonts w:asciiTheme="minorHAnsi" w:hAnsiTheme="minorHAnsi" w:cs="Arial"/>
          <w:sz w:val="24"/>
          <w:szCs w:val="22"/>
        </w:rPr>
        <w:t>In erster Linie setzen institutionelle Anleger wie Pensions- und Vorsorgekassen, Glaubensgemeinschaften und karitative Einrichtungen auf nachhaltige Investments, bei Privatinvestoren ist das Potenzial mit einem Anteil von etwa 20 bis 25 % noch erweiterbar.</w:t>
      </w:r>
    </w:p>
    <w:p w:rsidR="00572E08" w:rsidRPr="006E3EEB" w:rsidRDefault="00572E08" w:rsidP="00572E08">
      <w:pPr>
        <w:rPr>
          <w:rFonts w:cs="Arial"/>
          <w:b/>
          <w:szCs w:val="22"/>
        </w:rPr>
      </w:pPr>
      <w:r w:rsidRPr="006E3EEB">
        <w:rPr>
          <w:rFonts w:cs="Arial"/>
          <w:b/>
          <w:szCs w:val="22"/>
        </w:rPr>
        <w:t xml:space="preserve">25 Jahre </w:t>
      </w:r>
      <w:r>
        <w:rPr>
          <w:rFonts w:cs="Arial"/>
          <w:b/>
          <w:szCs w:val="22"/>
        </w:rPr>
        <w:t xml:space="preserve">Österreichisches </w:t>
      </w:r>
      <w:r w:rsidRPr="006E3EEB">
        <w:rPr>
          <w:rFonts w:cs="Arial"/>
          <w:b/>
          <w:szCs w:val="22"/>
        </w:rPr>
        <w:t>Umweltzeichen</w:t>
      </w:r>
      <w:r w:rsidR="002F71E0">
        <w:rPr>
          <w:rFonts w:cs="Arial"/>
          <w:b/>
          <w:szCs w:val="22"/>
        </w:rPr>
        <w:t xml:space="preserve"> – ein Pionier der Nachhaltigkeit</w:t>
      </w:r>
    </w:p>
    <w:p w:rsidR="00572E08" w:rsidRDefault="00DB05F0" w:rsidP="00572E08">
      <w:pPr>
        <w:rPr>
          <w:rFonts w:cs="Arial"/>
          <w:szCs w:val="22"/>
        </w:rPr>
      </w:pPr>
      <w:r>
        <w:rPr>
          <w:rFonts w:cs="Arial"/>
          <w:szCs w:val="22"/>
        </w:rPr>
        <w:t>2015</w:t>
      </w:r>
      <w:r w:rsidR="00572E08">
        <w:rPr>
          <w:rFonts w:cs="Arial"/>
          <w:szCs w:val="22"/>
        </w:rPr>
        <w:t xml:space="preserve"> ist ein besonderes </w:t>
      </w:r>
      <w:proofErr w:type="spellStart"/>
      <w:r w:rsidR="00572E08">
        <w:rPr>
          <w:rFonts w:cs="Arial"/>
          <w:szCs w:val="22"/>
        </w:rPr>
        <w:t>Jubiläums</w:t>
      </w:r>
      <w:r>
        <w:rPr>
          <w:rFonts w:cs="Arial"/>
          <w:szCs w:val="22"/>
        </w:rPr>
        <w:softHyphen/>
        <w:t>jahr</w:t>
      </w:r>
      <w:proofErr w:type="spellEnd"/>
      <w:r>
        <w:rPr>
          <w:rFonts w:cs="Arial"/>
          <w:szCs w:val="22"/>
        </w:rPr>
        <w:t>, denn v</w:t>
      </w:r>
      <w:r w:rsidR="00572E08">
        <w:rPr>
          <w:rFonts w:cs="Arial"/>
          <w:szCs w:val="22"/>
        </w:rPr>
        <w:t>or genau 25 Jahren wurde das Öster</w:t>
      </w:r>
      <w:r>
        <w:rPr>
          <w:rFonts w:cs="Arial"/>
          <w:szCs w:val="22"/>
        </w:rPr>
        <w:softHyphen/>
      </w:r>
      <w:r w:rsidR="00572E08">
        <w:rPr>
          <w:rFonts w:cs="Arial"/>
          <w:szCs w:val="22"/>
        </w:rPr>
        <w:t xml:space="preserve">reichische Umweltzeichen ins Leben gerufen. Was damals </w:t>
      </w:r>
      <w:r>
        <w:rPr>
          <w:rFonts w:cs="Arial"/>
          <w:szCs w:val="22"/>
        </w:rPr>
        <w:t>als vielversprechende Idee</w:t>
      </w:r>
      <w:r w:rsidR="00572E08">
        <w:rPr>
          <w:rFonts w:cs="Arial"/>
          <w:szCs w:val="22"/>
        </w:rPr>
        <w:t xml:space="preserve"> begann, ist heute eine </w:t>
      </w:r>
      <w:proofErr w:type="spellStart"/>
      <w:r w:rsidR="00572E08">
        <w:rPr>
          <w:rFonts w:cs="Arial"/>
          <w:szCs w:val="22"/>
        </w:rPr>
        <w:t>Erfolgs</w:t>
      </w:r>
      <w:r w:rsidR="00572E08">
        <w:rPr>
          <w:rFonts w:cs="Arial"/>
          <w:szCs w:val="22"/>
        </w:rPr>
        <w:softHyphen/>
        <w:t>geschichte</w:t>
      </w:r>
      <w:proofErr w:type="spellEnd"/>
      <w:r w:rsidR="00572E08">
        <w:rPr>
          <w:rFonts w:cs="Arial"/>
          <w:szCs w:val="22"/>
        </w:rPr>
        <w:t>.</w:t>
      </w:r>
      <w:r w:rsidR="002F71E0">
        <w:rPr>
          <w:rFonts w:cs="Arial"/>
          <w:szCs w:val="22"/>
        </w:rPr>
        <w:t xml:space="preserve"> </w:t>
      </w:r>
      <w:r w:rsidR="00447C75" w:rsidRPr="00816EA5">
        <w:rPr>
          <w:lang w:val="de-AT"/>
        </w:rPr>
        <w:t xml:space="preserve">Österreich hat sich mit diesem Gütezeichen international ein hohes Image und eine breite Anerkennung geschaffen. </w:t>
      </w:r>
      <w:r w:rsidR="00447C75">
        <w:rPr>
          <w:lang w:val="de-AT"/>
        </w:rPr>
        <w:t>Es bietet für Österreich</w:t>
      </w:r>
      <w:r w:rsidR="00447C75" w:rsidRPr="00816EA5">
        <w:rPr>
          <w:lang w:val="de-AT"/>
        </w:rPr>
        <w:t xml:space="preserve"> ein starkes Fundament für eine moderne und umweltgerechte Wirtschaft.</w:t>
      </w:r>
      <w:r w:rsidR="00F436A4">
        <w:rPr>
          <w:lang w:val="de-AT"/>
        </w:rPr>
        <w:t xml:space="preserve"> </w:t>
      </w:r>
      <w:r w:rsidR="002F71E0">
        <w:rPr>
          <w:rFonts w:cs="Arial"/>
          <w:szCs w:val="22"/>
        </w:rPr>
        <w:t>Aktuell erfüllen</w:t>
      </w:r>
      <w:r w:rsidR="00AB429B" w:rsidRPr="00466DB2">
        <w:rPr>
          <w:rFonts w:cs="Arial"/>
          <w:szCs w:val="22"/>
        </w:rPr>
        <w:t xml:space="preserve"> 3.400 Produkte</w:t>
      </w:r>
      <w:r w:rsidR="00343888">
        <w:rPr>
          <w:rFonts w:cs="Arial"/>
          <w:szCs w:val="22"/>
        </w:rPr>
        <w:t xml:space="preserve"> </w:t>
      </w:r>
      <w:r w:rsidR="002F71E0">
        <w:rPr>
          <w:rFonts w:cs="Arial"/>
          <w:szCs w:val="22"/>
        </w:rPr>
        <w:t>und Dienstleistungen von 3</w:t>
      </w:r>
      <w:r w:rsidR="00823015">
        <w:rPr>
          <w:rFonts w:cs="Arial"/>
          <w:szCs w:val="22"/>
        </w:rPr>
        <w:t>8</w:t>
      </w:r>
      <w:r w:rsidR="002F71E0">
        <w:rPr>
          <w:rFonts w:cs="Arial"/>
          <w:szCs w:val="22"/>
        </w:rPr>
        <w:t>0 Unternehmen die strengen Kriterien des Österreichischen Umweltzeichens. Sie leisten</w:t>
      </w:r>
      <w:r w:rsidR="00572E08">
        <w:rPr>
          <w:rFonts w:cs="Arial"/>
          <w:szCs w:val="22"/>
        </w:rPr>
        <w:t xml:space="preserve"> </w:t>
      </w:r>
      <w:r w:rsidR="002F71E0">
        <w:rPr>
          <w:rFonts w:cs="Arial"/>
          <w:szCs w:val="22"/>
        </w:rPr>
        <w:t xml:space="preserve">damit </w:t>
      </w:r>
      <w:r w:rsidR="00572E08">
        <w:rPr>
          <w:rFonts w:cs="Arial"/>
          <w:szCs w:val="22"/>
        </w:rPr>
        <w:t>einen wichtigen Beitrag zum Umweltschutz</w:t>
      </w:r>
      <w:r w:rsidR="002F71E0">
        <w:rPr>
          <w:rFonts w:cs="Arial"/>
          <w:szCs w:val="22"/>
        </w:rPr>
        <w:t xml:space="preserve">, schonen </w:t>
      </w:r>
      <w:r w:rsidR="00572E08">
        <w:rPr>
          <w:rFonts w:cs="Arial"/>
          <w:szCs w:val="22"/>
        </w:rPr>
        <w:t>Ressourcen</w:t>
      </w:r>
      <w:r w:rsidR="002F71E0">
        <w:rPr>
          <w:rFonts w:cs="Arial"/>
          <w:szCs w:val="22"/>
        </w:rPr>
        <w:t xml:space="preserve"> und sparen Kosten</w:t>
      </w:r>
      <w:r w:rsidR="00572E08">
        <w:rPr>
          <w:rFonts w:cs="Arial"/>
          <w:szCs w:val="22"/>
        </w:rPr>
        <w:t xml:space="preserve">. </w:t>
      </w:r>
      <w:r w:rsidR="002F71E0" w:rsidRPr="00816EA5">
        <w:rPr>
          <w:lang w:val="de-AT"/>
        </w:rPr>
        <w:t>Sie sind gut aufgestellt und erwirtschaften einen Jahresumsatz von etwa 818 Millionen Euro.</w:t>
      </w:r>
      <w:r w:rsidR="002F71E0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Aktuelles </w:t>
      </w:r>
      <w:r w:rsidR="003E0E9C">
        <w:rPr>
          <w:rFonts w:cs="Arial"/>
          <w:szCs w:val="22"/>
        </w:rPr>
        <w:t xml:space="preserve">zum Jubiläumsjahr </w:t>
      </w:r>
      <w:r>
        <w:rPr>
          <w:rFonts w:cs="Arial"/>
          <w:szCs w:val="22"/>
        </w:rPr>
        <w:t xml:space="preserve">ist auf </w:t>
      </w:r>
      <w:hyperlink r:id="rId8" w:history="1">
        <w:r w:rsidRPr="004A33CE">
          <w:rPr>
            <w:rStyle w:val="Hyperlink"/>
            <w:rFonts w:cs="Arial"/>
            <w:szCs w:val="22"/>
          </w:rPr>
          <w:t>www.umweltzeichen.at</w:t>
        </w:r>
      </w:hyperlink>
      <w:r>
        <w:rPr>
          <w:rFonts w:cs="Arial"/>
          <w:szCs w:val="22"/>
        </w:rPr>
        <w:t xml:space="preserve"> vorzufinden.</w:t>
      </w:r>
    </w:p>
    <w:p w:rsidR="00AB429B" w:rsidRDefault="00AB429B" w:rsidP="00466DB2">
      <w:pPr>
        <w:rPr>
          <w:rFonts w:cs="Arial"/>
          <w:szCs w:val="22"/>
        </w:rPr>
      </w:pPr>
    </w:p>
    <w:p w:rsidR="00AB429B" w:rsidRPr="008305C3" w:rsidRDefault="00AB429B" w:rsidP="00466DB2">
      <w:pPr>
        <w:rPr>
          <w:rFonts w:cs="Arial"/>
          <w:b/>
          <w:szCs w:val="22"/>
        </w:rPr>
      </w:pPr>
      <w:r w:rsidRPr="008305C3">
        <w:rPr>
          <w:rFonts w:cs="Arial"/>
          <w:b/>
          <w:szCs w:val="22"/>
        </w:rPr>
        <w:t>Branchenvielfalt bei den Umweltzeichen-Produkten steigt weiter</w:t>
      </w:r>
    </w:p>
    <w:p w:rsidR="002F71E0" w:rsidRDefault="00466DB2" w:rsidP="002F71E0">
      <w:pPr>
        <w:spacing w:line="240" w:lineRule="atLeast"/>
        <w:contextualSpacing/>
        <w:rPr>
          <w:lang w:val="de-AT"/>
        </w:rPr>
      </w:pPr>
      <w:r w:rsidRPr="00466DB2">
        <w:rPr>
          <w:rFonts w:cs="Arial"/>
          <w:szCs w:val="22"/>
        </w:rPr>
        <w:t xml:space="preserve">Die Zahl der </w:t>
      </w:r>
      <w:proofErr w:type="spellStart"/>
      <w:r w:rsidRPr="00466DB2">
        <w:rPr>
          <w:rFonts w:cs="Arial"/>
          <w:szCs w:val="22"/>
        </w:rPr>
        <w:t>LizenznehmerInnen</w:t>
      </w:r>
      <w:proofErr w:type="spellEnd"/>
      <w:r w:rsidRPr="00466DB2">
        <w:rPr>
          <w:rFonts w:cs="Arial"/>
          <w:szCs w:val="22"/>
        </w:rPr>
        <w:t xml:space="preserve"> </w:t>
      </w:r>
      <w:r w:rsidR="002F71E0">
        <w:rPr>
          <w:rFonts w:cs="Arial"/>
          <w:szCs w:val="22"/>
        </w:rPr>
        <w:t xml:space="preserve">sowie der zertifizierten Produkte und Dienstleistungen </w:t>
      </w:r>
      <w:r w:rsidRPr="00466DB2">
        <w:rPr>
          <w:rFonts w:cs="Arial"/>
          <w:szCs w:val="22"/>
        </w:rPr>
        <w:t xml:space="preserve">steigt jährlich um 10 %. </w:t>
      </w:r>
      <w:r w:rsidR="002F71E0" w:rsidRPr="00816EA5">
        <w:rPr>
          <w:lang w:val="de-AT"/>
        </w:rPr>
        <w:t>Das Umweltzeichen deckt derzeit mit 6</w:t>
      </w:r>
      <w:r w:rsidR="00823015">
        <w:rPr>
          <w:lang w:val="de-AT"/>
        </w:rPr>
        <w:t>2</w:t>
      </w:r>
      <w:r w:rsidR="002F71E0" w:rsidRPr="00816EA5">
        <w:rPr>
          <w:lang w:val="de-AT"/>
        </w:rPr>
        <w:t xml:space="preserve"> Richtlinien eine Vielzahl </w:t>
      </w:r>
      <w:r w:rsidR="002F71E0" w:rsidRPr="00816EA5">
        <w:rPr>
          <w:lang w:val="de-AT"/>
        </w:rPr>
        <w:lastRenderedPageBreak/>
        <w:t>von ökologisch besonders relevanten Bereichen ab:</w:t>
      </w:r>
      <w:r w:rsidRPr="00466DB2">
        <w:rPr>
          <w:rFonts w:cs="Arial"/>
          <w:szCs w:val="22"/>
        </w:rPr>
        <w:t xml:space="preserve"> </w:t>
      </w:r>
      <w:r w:rsidR="002F71E0">
        <w:rPr>
          <w:rFonts w:cs="Arial"/>
          <w:szCs w:val="22"/>
        </w:rPr>
        <w:t xml:space="preserve">von den klassischen Produktbereichen wie </w:t>
      </w:r>
      <w:r w:rsidRPr="00466DB2">
        <w:rPr>
          <w:rFonts w:cs="Arial"/>
          <w:szCs w:val="22"/>
        </w:rPr>
        <w:t xml:space="preserve">Bauen und Wohnen, Haushalt und Reinigung, Garten, Grüne Energie, Grüne Fonds, </w:t>
      </w:r>
      <w:r w:rsidR="00302B0C">
        <w:rPr>
          <w:rFonts w:cs="Arial"/>
          <w:szCs w:val="22"/>
        </w:rPr>
        <w:t xml:space="preserve">Textilien und Schuhe, </w:t>
      </w:r>
      <w:r w:rsidRPr="00466DB2">
        <w:rPr>
          <w:rFonts w:cs="Arial"/>
          <w:szCs w:val="22"/>
        </w:rPr>
        <w:t>Papier- und Büromaterialien</w:t>
      </w:r>
      <w:r w:rsidR="002F71E0">
        <w:rPr>
          <w:rFonts w:cs="Arial"/>
          <w:szCs w:val="22"/>
        </w:rPr>
        <w:t xml:space="preserve">, </w:t>
      </w:r>
      <w:r w:rsidRPr="00466DB2">
        <w:rPr>
          <w:rFonts w:cs="Arial"/>
          <w:szCs w:val="22"/>
        </w:rPr>
        <w:t xml:space="preserve"> Mobilität</w:t>
      </w:r>
      <w:r w:rsidR="002F71E0">
        <w:rPr>
          <w:rFonts w:cs="Arial"/>
          <w:szCs w:val="22"/>
        </w:rPr>
        <w:t xml:space="preserve"> über den Tourismus bis zu Meetings und Events</w:t>
      </w:r>
      <w:r w:rsidRPr="00466DB2">
        <w:rPr>
          <w:rFonts w:cs="Arial"/>
          <w:szCs w:val="22"/>
        </w:rPr>
        <w:t xml:space="preserve">. In vielen umweltrelevanten Branchen hat das Österreichische Umweltzeichen deutlich „grüne“-Spuren hinterlassen. </w:t>
      </w:r>
      <w:proofErr w:type="spellStart"/>
      <w:r w:rsidRPr="00466DB2">
        <w:rPr>
          <w:rFonts w:cs="Arial"/>
          <w:szCs w:val="22"/>
        </w:rPr>
        <w:t>Insbesonders</w:t>
      </w:r>
      <w:proofErr w:type="spellEnd"/>
      <w:r w:rsidRPr="00466DB2">
        <w:rPr>
          <w:rFonts w:cs="Arial"/>
          <w:szCs w:val="22"/>
        </w:rPr>
        <w:t xml:space="preserve"> bei </w:t>
      </w:r>
      <w:r w:rsidR="00302B0C">
        <w:rPr>
          <w:rFonts w:cs="Arial"/>
          <w:szCs w:val="22"/>
        </w:rPr>
        <w:t>der Grünen Energie (</w:t>
      </w:r>
      <w:r w:rsidRPr="00466DB2">
        <w:rPr>
          <w:rFonts w:cs="Arial"/>
          <w:szCs w:val="22"/>
        </w:rPr>
        <w:t>Holzheizungen</w:t>
      </w:r>
      <w:r w:rsidR="00302B0C">
        <w:rPr>
          <w:rFonts w:cs="Arial"/>
          <w:szCs w:val="22"/>
        </w:rPr>
        <w:t xml:space="preserve">, </w:t>
      </w:r>
      <w:r w:rsidRPr="00466DB2">
        <w:rPr>
          <w:rFonts w:cs="Arial"/>
          <w:szCs w:val="22"/>
        </w:rPr>
        <w:t>Grüne</w:t>
      </w:r>
      <w:r w:rsidR="00302B0C">
        <w:rPr>
          <w:rFonts w:cs="Arial"/>
          <w:szCs w:val="22"/>
        </w:rPr>
        <w:t>r Strom)</w:t>
      </w:r>
      <w:r w:rsidRPr="00466DB2">
        <w:rPr>
          <w:rFonts w:cs="Arial"/>
          <w:szCs w:val="22"/>
        </w:rPr>
        <w:t xml:space="preserve"> ist das Umweltzeichen branchenführend. Auch bei den Druckerzeugnissen nimmt es eine deutliche </w:t>
      </w:r>
      <w:proofErr w:type="spellStart"/>
      <w:r w:rsidRPr="00466DB2">
        <w:rPr>
          <w:rFonts w:cs="Arial"/>
          <w:szCs w:val="22"/>
        </w:rPr>
        <w:t>Wegweiserrolle</w:t>
      </w:r>
      <w:proofErr w:type="spellEnd"/>
      <w:r w:rsidRPr="00466DB2">
        <w:rPr>
          <w:rFonts w:cs="Arial"/>
          <w:szCs w:val="22"/>
        </w:rPr>
        <w:t xml:space="preserve"> ein.</w:t>
      </w:r>
      <w:r w:rsidR="002F71E0">
        <w:rPr>
          <w:rFonts w:cs="Arial"/>
          <w:szCs w:val="22"/>
        </w:rPr>
        <w:t xml:space="preserve"> </w:t>
      </w:r>
      <w:r w:rsidR="002F71E0" w:rsidRPr="00816EA5">
        <w:rPr>
          <w:rFonts w:cs="Arial"/>
          <w:szCs w:val="22"/>
          <w:lang w:val="de-AT"/>
        </w:rPr>
        <w:t xml:space="preserve">Die Richtlinien werden laufend erweitert und überarbeitet. Kürzlich </w:t>
      </w:r>
      <w:r w:rsidR="00823015">
        <w:rPr>
          <w:rFonts w:cs="Arial"/>
          <w:szCs w:val="22"/>
          <w:lang w:val="de-AT"/>
        </w:rPr>
        <w:t>trat die</w:t>
      </w:r>
      <w:r w:rsidR="002F71E0" w:rsidRPr="00816EA5">
        <w:rPr>
          <w:lang w:val="de-AT"/>
        </w:rPr>
        <w:t xml:space="preserve"> Richtlinie für „Emissionsarme Transportsysteme“ </w:t>
      </w:r>
      <w:r w:rsidR="00823015">
        <w:rPr>
          <w:lang w:val="de-AT"/>
        </w:rPr>
        <w:t>in Kraft</w:t>
      </w:r>
      <w:r w:rsidR="002F71E0" w:rsidRPr="00816EA5">
        <w:rPr>
          <w:lang w:val="de-AT"/>
        </w:rPr>
        <w:t>. In Vorbereitung sind weitere Richtlinien für Biokunststoffe, Gärtnereien, Spielwaren, Green Stands/Veranstaltungstechnik, Museen und Kindergärten.</w:t>
      </w:r>
    </w:p>
    <w:p w:rsidR="002F71E0" w:rsidRDefault="002F71E0" w:rsidP="002F71E0">
      <w:pPr>
        <w:spacing w:line="240" w:lineRule="atLeast"/>
        <w:contextualSpacing/>
        <w:rPr>
          <w:lang w:val="de-AT"/>
        </w:rPr>
      </w:pPr>
    </w:p>
    <w:p w:rsidR="002F71E0" w:rsidRPr="00AF3AB6" w:rsidRDefault="002F71E0" w:rsidP="002F71E0">
      <w:pPr>
        <w:spacing w:line="240" w:lineRule="atLeast"/>
        <w:contextualSpacing/>
        <w:rPr>
          <w:rFonts w:cs="Arial"/>
          <w:b/>
          <w:szCs w:val="22"/>
          <w:lang w:val="de-AT"/>
        </w:rPr>
      </w:pPr>
      <w:r w:rsidRPr="00AF3AB6">
        <w:rPr>
          <w:rFonts w:cs="Arial"/>
          <w:b/>
          <w:szCs w:val="22"/>
          <w:lang w:val="de-AT"/>
        </w:rPr>
        <w:t>Guter Ausblick durch günstige Rahmenbedingungen in der EU</w:t>
      </w:r>
    </w:p>
    <w:p w:rsidR="002F71E0" w:rsidRPr="00C772C1" w:rsidRDefault="002F71E0" w:rsidP="002F71E0">
      <w:pPr>
        <w:spacing w:line="240" w:lineRule="atLeast"/>
        <w:contextualSpacing/>
        <w:rPr>
          <w:rFonts w:eastAsia="Times New Roman" w:cs="Times New Roman"/>
          <w:lang w:val="de-AT"/>
        </w:rPr>
      </w:pPr>
      <w:bookmarkStart w:id="1" w:name="_Toc306380331"/>
      <w:r w:rsidRPr="00AF3AB6">
        <w:rPr>
          <w:lang w:val="de-AT"/>
        </w:rPr>
        <w:t>Das strategische Umfeld EU</w:t>
      </w:r>
      <w:bookmarkEnd w:id="1"/>
      <w:r w:rsidRPr="00AF3AB6">
        <w:rPr>
          <w:lang w:val="de-AT"/>
        </w:rPr>
        <w:t xml:space="preserve"> bietet neue Chancen. Besonders das Kreislaufwirtschaftspaket </w:t>
      </w:r>
      <w:r>
        <w:rPr>
          <w:lang w:val="de-AT"/>
        </w:rPr>
        <w:t xml:space="preserve">der EU </w:t>
      </w:r>
      <w:r w:rsidRPr="00AF3AB6">
        <w:rPr>
          <w:lang w:val="de-AT"/>
        </w:rPr>
        <w:t>setzt h</w:t>
      </w:r>
      <w:r w:rsidRPr="00AF3AB6">
        <w:rPr>
          <w:rStyle w:val="at1"/>
          <w:rFonts w:eastAsia="Times New Roman" w:cs="Times New Roman"/>
          <w:lang w:val="de-AT"/>
        </w:rPr>
        <w:t>öhere Recyclingziele, um Impulse für den Übergang zur Kreislaufwirtschaft mit neuen Arbeitsplätzen und nachhaltigem Wachstum zu geben.</w:t>
      </w:r>
      <w:r>
        <w:rPr>
          <w:rStyle w:val="at1"/>
          <w:rFonts w:eastAsia="Times New Roman" w:cs="Times New Roman"/>
          <w:lang w:val="de-AT"/>
        </w:rPr>
        <w:t xml:space="preserve"> </w:t>
      </w:r>
      <w:r w:rsidRPr="00AF3AB6">
        <w:rPr>
          <w:lang w:val="de-AT"/>
        </w:rPr>
        <w:t xml:space="preserve">Energie-Kennzeichnung und </w:t>
      </w:r>
      <w:proofErr w:type="spellStart"/>
      <w:r w:rsidRPr="00AF3AB6">
        <w:rPr>
          <w:lang w:val="de-AT"/>
        </w:rPr>
        <w:t>Ecodesign</w:t>
      </w:r>
      <w:proofErr w:type="spellEnd"/>
      <w:r w:rsidRPr="00AF3AB6">
        <w:rPr>
          <w:lang w:val="de-AT"/>
        </w:rPr>
        <w:t xml:space="preserve"> decken immer größere Teile der Produktlandschaft ab – zunehmend auch energierelevante, nicht-energiebetriebene Produkte wie Fenster. Eine Herausforderung </w:t>
      </w:r>
      <w:r>
        <w:rPr>
          <w:lang w:val="de-AT"/>
        </w:rPr>
        <w:t xml:space="preserve">in der Zukunft </w:t>
      </w:r>
      <w:r w:rsidRPr="00AF3AB6">
        <w:rPr>
          <w:lang w:val="de-AT"/>
        </w:rPr>
        <w:t xml:space="preserve">wird also sein, die Wirkung des Instruments Umweltzeichen transparent zu machen und klar </w:t>
      </w:r>
      <w:r>
        <w:rPr>
          <w:lang w:val="de-AT"/>
        </w:rPr>
        <w:t>zu vermitteln – sowohl Unternehmen, Konsumenten als auch Händlern.</w:t>
      </w:r>
    </w:p>
    <w:p w:rsidR="002F71E0" w:rsidRPr="00AF3AB6" w:rsidRDefault="002F71E0" w:rsidP="002F71E0">
      <w:pPr>
        <w:spacing w:line="240" w:lineRule="atLeast"/>
        <w:contextualSpacing/>
        <w:rPr>
          <w:lang w:val="de-AT"/>
        </w:rPr>
      </w:pPr>
    </w:p>
    <w:p w:rsidR="002F71E0" w:rsidRPr="00AF3AB6" w:rsidRDefault="002F71E0" w:rsidP="002F71E0">
      <w:pPr>
        <w:spacing w:line="240" w:lineRule="atLeast"/>
        <w:contextualSpacing/>
        <w:rPr>
          <w:rStyle w:val="at1"/>
          <w:rFonts w:eastAsia="Times New Roman" w:cs="Times New Roman"/>
          <w:b/>
          <w:lang w:val="de-AT"/>
        </w:rPr>
      </w:pPr>
      <w:r w:rsidRPr="00AF3AB6">
        <w:rPr>
          <w:rStyle w:val="at1"/>
          <w:rFonts w:eastAsia="Times New Roman" w:cs="Times New Roman"/>
          <w:b/>
          <w:lang w:val="de-AT"/>
        </w:rPr>
        <w:t xml:space="preserve">Bekanntheit des Österreichischen Umweltzeichens </w:t>
      </w:r>
      <w:r>
        <w:rPr>
          <w:rStyle w:val="at1"/>
          <w:rFonts w:eastAsia="Times New Roman" w:cs="Times New Roman"/>
          <w:b/>
          <w:lang w:val="de-AT"/>
        </w:rPr>
        <w:t>und die Vielfalt der ausgezeichneten Produkte und Dienstleistungen nimmt stetig zu</w:t>
      </w:r>
    </w:p>
    <w:p w:rsidR="00FF5A13" w:rsidRDefault="002F71E0" w:rsidP="002F71E0">
      <w:pPr>
        <w:spacing w:line="240" w:lineRule="atLeast"/>
        <w:contextualSpacing/>
        <w:rPr>
          <w:lang w:val="de-AT"/>
        </w:rPr>
      </w:pPr>
      <w:r w:rsidRPr="00AF3AB6">
        <w:rPr>
          <w:lang w:val="de-AT"/>
        </w:rPr>
        <w:t xml:space="preserve">Für </w:t>
      </w:r>
      <w:proofErr w:type="spellStart"/>
      <w:r w:rsidRPr="00AF3AB6">
        <w:rPr>
          <w:lang w:val="de-AT"/>
        </w:rPr>
        <w:t>Konsument</w:t>
      </w:r>
      <w:r>
        <w:rPr>
          <w:lang w:val="de-AT"/>
        </w:rPr>
        <w:t>Inn</w:t>
      </w:r>
      <w:r w:rsidRPr="00AF3AB6">
        <w:rPr>
          <w:lang w:val="de-AT"/>
        </w:rPr>
        <w:t>en</w:t>
      </w:r>
      <w:proofErr w:type="spellEnd"/>
      <w:r w:rsidRPr="00AF3AB6">
        <w:rPr>
          <w:lang w:val="de-AT"/>
        </w:rPr>
        <w:t xml:space="preserve"> bietet das Österreichische Umweltzeichen eine verlässliche Orientierungshilfe beim Einkauf, da es für strenge Kriterien, hohe Gebrauchstauglichkeit und für die Schonung von Gesundheit, Umwelt und Ressourcen steht.</w:t>
      </w:r>
      <w:r w:rsidRPr="00AF3AB6">
        <w:rPr>
          <w:lang w:val="de-AT"/>
        </w:rPr>
        <w:br/>
        <w:t xml:space="preserve">Laut der diesjährigen Gallup-Umfrage vom September 2015 </w:t>
      </w:r>
      <w:r w:rsidR="00FF5A13">
        <w:rPr>
          <w:lang w:val="de-AT"/>
        </w:rPr>
        <w:t>kenn</w:t>
      </w:r>
      <w:r w:rsidRPr="00AF3AB6">
        <w:rPr>
          <w:lang w:val="de-AT"/>
        </w:rPr>
        <w:t xml:space="preserve">en 59% der </w:t>
      </w:r>
      <w:r>
        <w:rPr>
          <w:lang w:val="de-AT"/>
        </w:rPr>
        <w:t xml:space="preserve">befragten </w:t>
      </w:r>
      <w:r w:rsidRPr="00AF3AB6">
        <w:rPr>
          <w:lang w:val="de-AT"/>
        </w:rPr>
        <w:t xml:space="preserve">Österreicher </w:t>
      </w:r>
      <w:r>
        <w:rPr>
          <w:lang w:val="de-AT"/>
        </w:rPr>
        <w:t xml:space="preserve">über 14 Jahre </w:t>
      </w:r>
      <w:r w:rsidRPr="00AF3AB6">
        <w:rPr>
          <w:lang w:val="de-AT"/>
        </w:rPr>
        <w:t>das Logo des Österreichischen Umweltzeichens. Es liegt bei der gestützten Bekanntheit klar an erster Stelle vor</w:t>
      </w:r>
      <w:r w:rsidR="00FF5A13">
        <w:rPr>
          <w:lang w:val="de-AT"/>
        </w:rPr>
        <w:t xml:space="preserve"> den anderen Umweltgütesiegeln.</w:t>
      </w:r>
    </w:p>
    <w:p w:rsidR="00FF5A13" w:rsidRDefault="002F71E0" w:rsidP="002F71E0">
      <w:pPr>
        <w:spacing w:line="240" w:lineRule="atLeast"/>
        <w:contextualSpacing/>
        <w:rPr>
          <w:lang w:val="de-AT"/>
        </w:rPr>
      </w:pPr>
      <w:r w:rsidRPr="00AF3AB6">
        <w:rPr>
          <w:lang w:val="de-AT"/>
        </w:rPr>
        <w:t xml:space="preserve">Österreicher verbinden das Logo des Österreichischen Umweltzeichens in erster Linie mit umweltfreundlichen Produkten und Dienstleistungen, Umweltschutz/-bewusstsein </w:t>
      </w:r>
      <w:r w:rsidR="00FF5A13">
        <w:rPr>
          <w:lang w:val="de-AT"/>
        </w:rPr>
        <w:t>sowie</w:t>
      </w:r>
      <w:r w:rsidRPr="00AF3AB6">
        <w:rPr>
          <w:lang w:val="de-AT"/>
        </w:rPr>
        <w:t xml:space="preserve"> gesunder, sauberer Umwelt. Das Vertrauen in das Umweltzeichen ist hoch</w:t>
      </w:r>
      <w:r w:rsidR="00FF5A13">
        <w:rPr>
          <w:lang w:val="de-AT"/>
        </w:rPr>
        <w:t xml:space="preserve"> und für 52% der Befragten beeinflusst das Österreichische Umweltzeichen die Kaufentscheidungen.</w:t>
      </w:r>
    </w:p>
    <w:p w:rsidR="002F71E0" w:rsidRPr="00816EA5" w:rsidRDefault="002F71E0" w:rsidP="002F71E0">
      <w:pPr>
        <w:spacing w:line="240" w:lineRule="atLeast"/>
        <w:contextualSpacing/>
        <w:rPr>
          <w:lang w:val="de-AT"/>
        </w:rPr>
      </w:pPr>
    </w:p>
    <w:p w:rsidR="00F436A4" w:rsidRDefault="00F436A4" w:rsidP="00C772C1">
      <w:pPr>
        <w:spacing w:line="240" w:lineRule="atLeast"/>
        <w:contextualSpacing/>
        <w:rPr>
          <w:b/>
          <w:lang w:val="de-AT"/>
        </w:rPr>
        <w:sectPr w:rsidR="00F436A4" w:rsidSect="00C636EE">
          <w:footerReference w:type="default" r:id="rId9"/>
          <w:pgSz w:w="11900" w:h="16840"/>
          <w:pgMar w:top="1134" w:right="1304" w:bottom="1134" w:left="1134" w:header="709" w:footer="709" w:gutter="0"/>
          <w:cols w:space="708"/>
        </w:sectPr>
      </w:pPr>
    </w:p>
    <w:p w:rsidR="00466DB2" w:rsidRPr="00C772C1" w:rsidRDefault="002F71E0" w:rsidP="00C772C1">
      <w:pPr>
        <w:spacing w:line="240" w:lineRule="atLeast"/>
        <w:contextualSpacing/>
        <w:rPr>
          <w:rFonts w:cs="Arial"/>
          <w:b/>
          <w:szCs w:val="22"/>
        </w:rPr>
      </w:pPr>
      <w:r w:rsidRPr="00C772C1">
        <w:rPr>
          <w:b/>
          <w:lang w:val="de-AT"/>
        </w:rPr>
        <w:lastRenderedPageBreak/>
        <w:t>Entwicklung „Nachhaltige Fonds“ mit Österreichischem Umweltzeichen</w:t>
      </w:r>
      <w:r w:rsidR="00DF3F19">
        <w:rPr>
          <w:b/>
          <w:lang w:val="de-AT"/>
        </w:rPr>
        <w:t xml:space="preserve"> 2004-2015</w:t>
      </w:r>
    </w:p>
    <w:p w:rsidR="00572E08" w:rsidRDefault="00572E08" w:rsidP="00572E08">
      <w:pPr>
        <w:rPr>
          <w:rFonts w:cs="Arial"/>
          <w:szCs w:val="22"/>
        </w:rPr>
      </w:pPr>
    </w:p>
    <w:p w:rsidR="00842A80" w:rsidRDefault="001D3290" w:rsidP="002B25FB">
      <w:r>
        <w:rPr>
          <w:noProof/>
          <w:lang w:val="de-AT" w:eastAsia="de-AT"/>
        </w:rPr>
        <w:drawing>
          <wp:inline distT="0" distB="0" distL="0" distR="0" wp14:anchorId="6A2A0CFA" wp14:editId="6A40D425">
            <wp:extent cx="5935980" cy="4197985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grafik Grüne Fonds_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90" w:rsidRDefault="001D3290" w:rsidP="00972EE8">
      <w:pPr>
        <w:spacing w:line="240" w:lineRule="atLeast"/>
        <w:contextualSpacing/>
        <w:rPr>
          <w:rFonts w:cs="Arial"/>
          <w:szCs w:val="22"/>
          <w:lang w:val="de-AT"/>
        </w:rPr>
      </w:pPr>
    </w:p>
    <w:p w:rsidR="00A87730" w:rsidRPr="00C772C1" w:rsidRDefault="00A87730" w:rsidP="00A62F5A">
      <w:pPr>
        <w:contextualSpacing/>
        <w:rPr>
          <w:b/>
          <w:sz w:val="16"/>
          <w:szCs w:val="16"/>
          <w:lang w:val="en-GB"/>
        </w:rPr>
      </w:pPr>
    </w:p>
    <w:p w:rsidR="005B12EE" w:rsidRDefault="005B12EE" w:rsidP="00A62F5A">
      <w:pPr>
        <w:contextualSpacing/>
        <w:rPr>
          <w:b/>
        </w:rPr>
      </w:pPr>
      <w:r>
        <w:rPr>
          <w:b/>
        </w:rPr>
        <w:t>Mehr Information</w:t>
      </w:r>
      <w:r w:rsidR="00972EE8">
        <w:rPr>
          <w:b/>
        </w:rPr>
        <w:t xml:space="preserve"> zum Österreichischen Umweltzeichen, Bereich Produkte</w:t>
      </w:r>
    </w:p>
    <w:p w:rsidR="00AB429B" w:rsidRDefault="00831B8D" w:rsidP="00A62F5A">
      <w:pPr>
        <w:contextualSpacing/>
      </w:pPr>
      <w:hyperlink r:id="rId11" w:history="1">
        <w:r w:rsidR="00AB429B" w:rsidRPr="008305C3">
          <w:rPr>
            <w:rStyle w:val="Hyperlink"/>
          </w:rPr>
          <w:t>www.umweltzeichen.at/</w:t>
        </w:r>
        <w:r w:rsidR="00AB429B" w:rsidRPr="0043587D">
          <w:rPr>
            <w:rStyle w:val="Hyperlink"/>
          </w:rPr>
          <w:t>produkte</w:t>
        </w:r>
      </w:hyperlink>
    </w:p>
    <w:p w:rsidR="00A35584" w:rsidRPr="00C772C1" w:rsidRDefault="00A35584" w:rsidP="00A62F5A">
      <w:pPr>
        <w:contextualSpacing/>
        <w:rPr>
          <w:b/>
          <w:sz w:val="16"/>
          <w:szCs w:val="16"/>
        </w:rPr>
      </w:pPr>
    </w:p>
    <w:p w:rsidR="00A35584" w:rsidRDefault="00A35584" w:rsidP="00A62F5A">
      <w:pPr>
        <w:contextualSpacing/>
        <w:rPr>
          <w:b/>
        </w:rPr>
      </w:pPr>
      <w:r w:rsidRPr="00A35584">
        <w:rPr>
          <w:b/>
        </w:rPr>
        <w:t>Newsletter</w:t>
      </w:r>
    </w:p>
    <w:p w:rsidR="00A35584" w:rsidRDefault="00831B8D" w:rsidP="00A62F5A">
      <w:pPr>
        <w:contextualSpacing/>
      </w:pPr>
      <w:hyperlink r:id="rId12" w:history="1">
        <w:r w:rsidR="00A35584" w:rsidRPr="0082459C">
          <w:rPr>
            <w:rStyle w:val="Hyperlink"/>
          </w:rPr>
          <w:t>www.umweltzeichen.at/cms/home233/newsletter-aktuell/content.html</w:t>
        </w:r>
      </w:hyperlink>
    </w:p>
    <w:p w:rsidR="003E0E9C" w:rsidRPr="00C772C1" w:rsidRDefault="003E0E9C" w:rsidP="00A62F5A">
      <w:pPr>
        <w:contextualSpacing/>
        <w:rPr>
          <w:sz w:val="16"/>
          <w:szCs w:val="16"/>
        </w:rPr>
      </w:pPr>
    </w:p>
    <w:p w:rsidR="00A048DC" w:rsidRDefault="00141557" w:rsidP="00A62F5A">
      <w:pPr>
        <w:contextualSpacing/>
        <w:rPr>
          <w:b/>
        </w:rPr>
      </w:pPr>
      <w:r>
        <w:rPr>
          <w:b/>
        </w:rPr>
        <w:t>K</w:t>
      </w:r>
      <w:r w:rsidR="00A048DC" w:rsidRPr="00A048DC">
        <w:rPr>
          <w:b/>
        </w:rPr>
        <w:t>ontakt</w:t>
      </w:r>
    </w:p>
    <w:p w:rsidR="006E3EEB" w:rsidRPr="00A048DC" w:rsidRDefault="00A048DC" w:rsidP="00A62F5A">
      <w:pPr>
        <w:contextualSpacing/>
      </w:pPr>
      <w:r w:rsidRPr="00A048DC">
        <w:t>Mag. Ernst Leitner</w:t>
      </w:r>
      <w:r w:rsidR="00CC5A78">
        <w:t xml:space="preserve">, </w:t>
      </w:r>
      <w:r w:rsidRPr="00A048DC">
        <w:t>G&amp;L Werbe- und Verlags GmbH</w:t>
      </w:r>
      <w:r w:rsidR="00CC5A78">
        <w:t xml:space="preserve"> (i</w:t>
      </w:r>
      <w:r w:rsidRPr="00DB5716">
        <w:t xml:space="preserve">m Auftrag des </w:t>
      </w:r>
      <w:r w:rsidR="00CC5A78">
        <w:t>BMLFUW)</w:t>
      </w:r>
    </w:p>
    <w:p w:rsidR="002A4D35" w:rsidRPr="00A048DC" w:rsidRDefault="00A048DC">
      <w:pPr>
        <w:contextualSpacing/>
      </w:pPr>
      <w:r>
        <w:t>E</w:t>
      </w:r>
      <w:r w:rsidR="009E2DE2">
        <w:t>-M</w:t>
      </w:r>
      <w:r>
        <w:t>ail:</w:t>
      </w:r>
      <w:r w:rsidR="009E2DE2">
        <w:t xml:space="preserve"> </w:t>
      </w:r>
      <w:hyperlink r:id="rId13" w:history="1">
        <w:r w:rsidRPr="00A048DC">
          <w:rPr>
            <w:rStyle w:val="Hyperlink"/>
          </w:rPr>
          <w:t>ernst.leitner@gul.at</w:t>
        </w:r>
      </w:hyperlink>
      <w:r w:rsidR="00362B67">
        <w:t xml:space="preserve">, </w:t>
      </w:r>
      <w:r>
        <w:t>Mobil:</w:t>
      </w:r>
      <w:r w:rsidR="009E2DE2">
        <w:t xml:space="preserve"> 0</w:t>
      </w:r>
      <w:r w:rsidRPr="00A048DC">
        <w:t>676 5412340</w:t>
      </w:r>
      <w:r w:rsidR="00E537DB">
        <w:t xml:space="preserve">; </w:t>
      </w:r>
      <w:r w:rsidR="00091045">
        <w:t xml:space="preserve">Festnetz: </w:t>
      </w:r>
      <w:r w:rsidR="009E2DE2">
        <w:t xml:space="preserve"> 0</w:t>
      </w:r>
      <w:r w:rsidR="00091045">
        <w:t xml:space="preserve">1 712 28 18 </w:t>
      </w:r>
      <w:r w:rsidR="009E2DE2">
        <w:t>(</w:t>
      </w:r>
      <w:r w:rsidR="003230B4">
        <w:t>11</w:t>
      </w:r>
      <w:r w:rsidR="00091045">
        <w:t>-1</w:t>
      </w:r>
      <w:r w:rsidR="003230B4">
        <w:t>5</w:t>
      </w:r>
      <w:r w:rsidR="00091045">
        <w:t xml:space="preserve"> h</w:t>
      </w:r>
      <w:r w:rsidR="009E2DE2">
        <w:t>)</w:t>
      </w:r>
    </w:p>
    <w:sectPr w:rsidR="002A4D35" w:rsidRPr="00A048DC" w:rsidSect="00C636EE">
      <w:pgSz w:w="11900" w:h="16840"/>
      <w:pgMar w:top="1134" w:right="130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B8D" w:rsidRDefault="00831B8D" w:rsidP="00CC5A78">
      <w:r>
        <w:separator/>
      </w:r>
    </w:p>
  </w:endnote>
  <w:endnote w:type="continuationSeparator" w:id="0">
    <w:p w:rsidR="00831B8D" w:rsidRDefault="00831B8D" w:rsidP="00CC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3763966"/>
      <w:docPartObj>
        <w:docPartGallery w:val="Page Numbers (Bottom of Page)"/>
        <w:docPartUnique/>
      </w:docPartObj>
    </w:sdtPr>
    <w:sdtEndPr/>
    <w:sdtContent>
      <w:p w:rsidR="00CC5A78" w:rsidRDefault="00CC5A7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F42">
          <w:rPr>
            <w:noProof/>
          </w:rPr>
          <w:t>1</w:t>
        </w:r>
        <w:r>
          <w:fldChar w:fldCharType="end"/>
        </w:r>
      </w:p>
    </w:sdtContent>
  </w:sdt>
  <w:p w:rsidR="00CC5A78" w:rsidRDefault="00CC5A7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B8D" w:rsidRDefault="00831B8D" w:rsidP="00CC5A78">
      <w:r>
        <w:separator/>
      </w:r>
    </w:p>
  </w:footnote>
  <w:footnote w:type="continuationSeparator" w:id="0">
    <w:p w:rsidR="00831B8D" w:rsidRDefault="00831B8D" w:rsidP="00CC5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BB6"/>
    <w:rsid w:val="00001036"/>
    <w:rsid w:val="00016C42"/>
    <w:rsid w:val="00030C44"/>
    <w:rsid w:val="00084B42"/>
    <w:rsid w:val="00091045"/>
    <w:rsid w:val="000918DF"/>
    <w:rsid w:val="00094B3D"/>
    <w:rsid w:val="00097047"/>
    <w:rsid w:val="001016E6"/>
    <w:rsid w:val="00106FF5"/>
    <w:rsid w:val="00134B23"/>
    <w:rsid w:val="00141557"/>
    <w:rsid w:val="00153B71"/>
    <w:rsid w:val="00166691"/>
    <w:rsid w:val="001A0CB7"/>
    <w:rsid w:val="001B7558"/>
    <w:rsid w:val="001D3290"/>
    <w:rsid w:val="001D5585"/>
    <w:rsid w:val="001E1F42"/>
    <w:rsid w:val="001E6C87"/>
    <w:rsid w:val="001F0909"/>
    <w:rsid w:val="001F442E"/>
    <w:rsid w:val="0021761E"/>
    <w:rsid w:val="00257160"/>
    <w:rsid w:val="0027769C"/>
    <w:rsid w:val="0029083C"/>
    <w:rsid w:val="002A4D35"/>
    <w:rsid w:val="002A60B7"/>
    <w:rsid w:val="002B0272"/>
    <w:rsid w:val="002B25FB"/>
    <w:rsid w:val="002B2B64"/>
    <w:rsid w:val="002E13A0"/>
    <w:rsid w:val="002F71E0"/>
    <w:rsid w:val="00302B0C"/>
    <w:rsid w:val="00304C25"/>
    <w:rsid w:val="00317404"/>
    <w:rsid w:val="003230B4"/>
    <w:rsid w:val="00343888"/>
    <w:rsid w:val="00353229"/>
    <w:rsid w:val="00362B67"/>
    <w:rsid w:val="003849FB"/>
    <w:rsid w:val="003E0E9C"/>
    <w:rsid w:val="004205BE"/>
    <w:rsid w:val="00447C75"/>
    <w:rsid w:val="00450E6E"/>
    <w:rsid w:val="00466DB2"/>
    <w:rsid w:val="00471890"/>
    <w:rsid w:val="004A4474"/>
    <w:rsid w:val="004D54EE"/>
    <w:rsid w:val="004E235D"/>
    <w:rsid w:val="004E37B7"/>
    <w:rsid w:val="004E749C"/>
    <w:rsid w:val="005103EB"/>
    <w:rsid w:val="00514728"/>
    <w:rsid w:val="005253B2"/>
    <w:rsid w:val="00563E9D"/>
    <w:rsid w:val="00572E08"/>
    <w:rsid w:val="005905D2"/>
    <w:rsid w:val="005A1D15"/>
    <w:rsid w:val="005B12EE"/>
    <w:rsid w:val="005C0545"/>
    <w:rsid w:val="005C4D8C"/>
    <w:rsid w:val="005E2403"/>
    <w:rsid w:val="00644379"/>
    <w:rsid w:val="0064596D"/>
    <w:rsid w:val="006653D1"/>
    <w:rsid w:val="00676E3A"/>
    <w:rsid w:val="006777F1"/>
    <w:rsid w:val="006A5AA0"/>
    <w:rsid w:val="006A5BB6"/>
    <w:rsid w:val="006D69C5"/>
    <w:rsid w:val="006E3EEB"/>
    <w:rsid w:val="006E7D90"/>
    <w:rsid w:val="006F12CC"/>
    <w:rsid w:val="006F73B8"/>
    <w:rsid w:val="00702040"/>
    <w:rsid w:val="0073396E"/>
    <w:rsid w:val="00755B63"/>
    <w:rsid w:val="00755C94"/>
    <w:rsid w:val="0079116E"/>
    <w:rsid w:val="007F65E0"/>
    <w:rsid w:val="00806BA6"/>
    <w:rsid w:val="00821614"/>
    <w:rsid w:val="00823015"/>
    <w:rsid w:val="008305C3"/>
    <w:rsid w:val="00831B8D"/>
    <w:rsid w:val="00842A80"/>
    <w:rsid w:val="00850416"/>
    <w:rsid w:val="008672C6"/>
    <w:rsid w:val="00883203"/>
    <w:rsid w:val="008A2292"/>
    <w:rsid w:val="008A6EC8"/>
    <w:rsid w:val="00902D63"/>
    <w:rsid w:val="00902DE9"/>
    <w:rsid w:val="00913FB6"/>
    <w:rsid w:val="00965388"/>
    <w:rsid w:val="00971548"/>
    <w:rsid w:val="00972EE8"/>
    <w:rsid w:val="009A6DF0"/>
    <w:rsid w:val="009D6755"/>
    <w:rsid w:val="009E2DE2"/>
    <w:rsid w:val="00A00917"/>
    <w:rsid w:val="00A048DC"/>
    <w:rsid w:val="00A2678A"/>
    <w:rsid w:val="00A35584"/>
    <w:rsid w:val="00A62F5A"/>
    <w:rsid w:val="00A7041F"/>
    <w:rsid w:val="00A87730"/>
    <w:rsid w:val="00AB429B"/>
    <w:rsid w:val="00AE19AA"/>
    <w:rsid w:val="00AF7789"/>
    <w:rsid w:val="00B12DEA"/>
    <w:rsid w:val="00B52558"/>
    <w:rsid w:val="00B80C12"/>
    <w:rsid w:val="00BE2A00"/>
    <w:rsid w:val="00BF543E"/>
    <w:rsid w:val="00C16E77"/>
    <w:rsid w:val="00C574F3"/>
    <w:rsid w:val="00C636EE"/>
    <w:rsid w:val="00C772C1"/>
    <w:rsid w:val="00C93669"/>
    <w:rsid w:val="00CC5A78"/>
    <w:rsid w:val="00CC7209"/>
    <w:rsid w:val="00CD3829"/>
    <w:rsid w:val="00CE5D8B"/>
    <w:rsid w:val="00D17078"/>
    <w:rsid w:val="00D52F41"/>
    <w:rsid w:val="00D5404E"/>
    <w:rsid w:val="00D906C8"/>
    <w:rsid w:val="00DA0214"/>
    <w:rsid w:val="00DB05F0"/>
    <w:rsid w:val="00DB1907"/>
    <w:rsid w:val="00DB3A2E"/>
    <w:rsid w:val="00DB5716"/>
    <w:rsid w:val="00DE0071"/>
    <w:rsid w:val="00DF3F19"/>
    <w:rsid w:val="00E1402E"/>
    <w:rsid w:val="00E25864"/>
    <w:rsid w:val="00E5039B"/>
    <w:rsid w:val="00E537DB"/>
    <w:rsid w:val="00E6227C"/>
    <w:rsid w:val="00E6510B"/>
    <w:rsid w:val="00E72DB4"/>
    <w:rsid w:val="00E95774"/>
    <w:rsid w:val="00EB019A"/>
    <w:rsid w:val="00EF4B68"/>
    <w:rsid w:val="00F02E91"/>
    <w:rsid w:val="00F145F7"/>
    <w:rsid w:val="00F436A4"/>
    <w:rsid w:val="00F93000"/>
    <w:rsid w:val="00F953C6"/>
    <w:rsid w:val="00FE037A"/>
    <w:rsid w:val="00FF1F0E"/>
    <w:rsid w:val="00FF5A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character" w:styleId="Hyperlink">
    <w:name w:val="Hyperlink"/>
    <w:basedOn w:val="Absatz-Standardschriftart"/>
    <w:uiPriority w:val="99"/>
    <w:unhideWhenUsed/>
    <w:rsid w:val="006A5BB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71548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F65E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customStyle="1" w:styleId="c1">
    <w:name w:val="c1"/>
    <w:basedOn w:val="Absatz-Standardschriftart"/>
    <w:rsid w:val="007F65E0"/>
  </w:style>
  <w:style w:type="character" w:styleId="Kommentarzeichen">
    <w:name w:val="annotation reference"/>
    <w:basedOn w:val="Absatz-Standardschriftart"/>
    <w:uiPriority w:val="99"/>
    <w:semiHidden/>
    <w:unhideWhenUsed/>
    <w:rsid w:val="002B25F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B25F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B25FB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25F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25FB"/>
    <w:rPr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5F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5F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A87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C5A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5A7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C5A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78"/>
    <w:rPr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E0E9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E0E9C"/>
  </w:style>
  <w:style w:type="character" w:styleId="Endnotenzeichen">
    <w:name w:val="endnote reference"/>
    <w:basedOn w:val="Absatz-Standardschriftart"/>
    <w:uiPriority w:val="99"/>
    <w:semiHidden/>
    <w:unhideWhenUsed/>
    <w:rsid w:val="003E0E9C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E0E9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E0E9C"/>
  </w:style>
  <w:style w:type="character" w:styleId="Funotenzeichen">
    <w:name w:val="footnote reference"/>
    <w:basedOn w:val="Absatz-Standardschriftart"/>
    <w:uiPriority w:val="99"/>
    <w:semiHidden/>
    <w:unhideWhenUsed/>
    <w:rsid w:val="003E0E9C"/>
    <w:rPr>
      <w:vertAlign w:val="superscript"/>
    </w:rPr>
  </w:style>
  <w:style w:type="character" w:customStyle="1" w:styleId="apple-tab-span">
    <w:name w:val="apple-tab-span"/>
    <w:basedOn w:val="Absatz-Standardschriftart"/>
    <w:rsid w:val="00A00917"/>
  </w:style>
  <w:style w:type="character" w:customStyle="1" w:styleId="at1">
    <w:name w:val="a__t1"/>
    <w:basedOn w:val="Absatz-Standardschriftart"/>
    <w:rsid w:val="002F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character" w:styleId="Hyperlink">
    <w:name w:val="Hyperlink"/>
    <w:basedOn w:val="Absatz-Standardschriftart"/>
    <w:uiPriority w:val="99"/>
    <w:unhideWhenUsed/>
    <w:rsid w:val="006A5BB6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71548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F65E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customStyle="1" w:styleId="c1">
    <w:name w:val="c1"/>
    <w:basedOn w:val="Absatz-Standardschriftart"/>
    <w:rsid w:val="007F65E0"/>
  </w:style>
  <w:style w:type="character" w:styleId="Kommentarzeichen">
    <w:name w:val="annotation reference"/>
    <w:basedOn w:val="Absatz-Standardschriftart"/>
    <w:uiPriority w:val="99"/>
    <w:semiHidden/>
    <w:unhideWhenUsed/>
    <w:rsid w:val="002B25F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B25F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B25FB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25F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25FB"/>
    <w:rPr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5F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5F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A87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C5A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5A7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C5A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78"/>
    <w:rPr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E0E9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E0E9C"/>
  </w:style>
  <w:style w:type="character" w:styleId="Endnotenzeichen">
    <w:name w:val="endnote reference"/>
    <w:basedOn w:val="Absatz-Standardschriftart"/>
    <w:uiPriority w:val="99"/>
    <w:semiHidden/>
    <w:unhideWhenUsed/>
    <w:rsid w:val="003E0E9C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E0E9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E0E9C"/>
  </w:style>
  <w:style w:type="character" w:styleId="Funotenzeichen">
    <w:name w:val="footnote reference"/>
    <w:basedOn w:val="Absatz-Standardschriftart"/>
    <w:uiPriority w:val="99"/>
    <w:semiHidden/>
    <w:unhideWhenUsed/>
    <w:rsid w:val="003E0E9C"/>
    <w:rPr>
      <w:vertAlign w:val="superscript"/>
    </w:rPr>
  </w:style>
  <w:style w:type="character" w:customStyle="1" w:styleId="apple-tab-span">
    <w:name w:val="apple-tab-span"/>
    <w:basedOn w:val="Absatz-Standardschriftart"/>
    <w:rsid w:val="00A00917"/>
  </w:style>
  <w:style w:type="character" w:customStyle="1" w:styleId="at1">
    <w:name w:val="a__t1"/>
    <w:basedOn w:val="Absatz-Standardschriftart"/>
    <w:rsid w:val="002F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zeichen.at" TargetMode="External"/><Relationship Id="rId13" Type="http://schemas.openxmlformats.org/officeDocument/2006/relationships/hyperlink" Target="mailto:ernst.leitner@gul.a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mweltzeichen.at/cms/home233/newsletter-aktuell/content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mweltzeichen.at/produkt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0FBB49-97EA-46D7-9880-ABA7C9A64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927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Natalie Kienreich</cp:lastModifiedBy>
  <cp:revision>2</cp:revision>
  <cp:lastPrinted>2015-10-15T07:13:00Z</cp:lastPrinted>
  <dcterms:created xsi:type="dcterms:W3CDTF">2015-11-09T08:19:00Z</dcterms:created>
  <dcterms:modified xsi:type="dcterms:W3CDTF">2015-11-09T08:19:00Z</dcterms:modified>
</cp:coreProperties>
</file>