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807" w14:textId="3C7F3019" w:rsidR="00232CE8" w:rsidRPr="00232CE8" w:rsidRDefault="0022753E" w:rsidP="00232CE8">
      <w:pPr>
        <w:pStyle w:val="TextBarrierefrei"/>
        <w:spacing w:after="240"/>
      </w:pPr>
      <w:r w:rsidRPr="000C536A">
        <w:t>Presseaussendung</w:t>
      </w:r>
      <w:r w:rsidR="008E57C4" w:rsidRPr="000C536A">
        <w:t xml:space="preserve">, </w:t>
      </w:r>
      <w:r w:rsidR="000C536A" w:rsidRPr="000C536A">
        <w:t>1</w:t>
      </w:r>
      <w:r w:rsidR="000C536A">
        <w:t>8</w:t>
      </w:r>
      <w:r w:rsidRPr="000C536A">
        <w:t>.0</w:t>
      </w:r>
      <w:r w:rsidR="000C536A" w:rsidRPr="000C536A">
        <w:t>2</w:t>
      </w:r>
      <w:r w:rsidRPr="000C536A">
        <w:t>.</w:t>
      </w:r>
      <w:r w:rsidR="008E57C4" w:rsidRPr="000C536A">
        <w:t>20</w:t>
      </w:r>
      <w:r w:rsidR="007261CA" w:rsidRPr="000C536A">
        <w:t>2</w:t>
      </w:r>
      <w:r w:rsidRPr="000C536A">
        <w:t>6</w:t>
      </w:r>
    </w:p>
    <w:p w14:paraId="2BEEC484" w14:textId="42104133" w:rsidR="00C56BEC" w:rsidRDefault="008B3481" w:rsidP="00C56BEC">
      <w:pPr>
        <w:pStyle w:val="1Barrierefrei"/>
        <w:rPr>
          <w:rFonts w:eastAsia="Verdana"/>
        </w:rPr>
      </w:pPr>
      <w:r w:rsidRPr="008B3481">
        <w:t xml:space="preserve">Made </w:t>
      </w:r>
      <w:proofErr w:type="spellStart"/>
      <w:r w:rsidRPr="008B3481">
        <w:t>for</w:t>
      </w:r>
      <w:proofErr w:type="spellEnd"/>
      <w:r w:rsidRPr="008B3481">
        <w:t xml:space="preserve"> Austria</w:t>
      </w:r>
      <w:r w:rsidR="006E6FBC">
        <w:t xml:space="preserve">: </w:t>
      </w:r>
      <w:r w:rsidR="006E6FBC" w:rsidRPr="006E6FBC">
        <w:rPr>
          <w:rFonts w:eastAsia="Verdana"/>
          <w:lang w:val="de-AT"/>
        </w:rPr>
        <w:t xml:space="preserve">Wie </w:t>
      </w:r>
      <w:r w:rsidR="006E6FBC">
        <w:rPr>
          <w:rFonts w:eastAsia="Verdana"/>
          <w:lang w:val="de-AT"/>
        </w:rPr>
        <w:t>der Klima</w:t>
      </w:r>
      <w:r w:rsidR="002F52E4">
        <w:rPr>
          <w:rFonts w:eastAsia="Verdana"/>
          <w:lang w:val="de-AT"/>
        </w:rPr>
        <w:t>- und Energie</w:t>
      </w:r>
      <w:r w:rsidR="006E6FBC">
        <w:rPr>
          <w:rFonts w:eastAsia="Verdana"/>
          <w:lang w:val="de-AT"/>
        </w:rPr>
        <w:t>f</w:t>
      </w:r>
      <w:r w:rsidR="006E6FBC" w:rsidRPr="006E6FBC">
        <w:rPr>
          <w:rFonts w:eastAsia="Verdana"/>
          <w:lang w:val="de-AT"/>
        </w:rPr>
        <w:t xml:space="preserve">onds und </w:t>
      </w:r>
      <w:r w:rsidR="00E01630">
        <w:rPr>
          <w:rFonts w:eastAsia="Verdana"/>
          <w:lang w:val="de-AT"/>
        </w:rPr>
        <w:t>die</w:t>
      </w:r>
      <w:r w:rsidR="006E6FBC">
        <w:rPr>
          <w:rFonts w:eastAsia="Verdana"/>
          <w:lang w:val="de-AT"/>
        </w:rPr>
        <w:t xml:space="preserve"> </w:t>
      </w:r>
      <w:r w:rsidR="006E6FBC" w:rsidRPr="006E6FBC">
        <w:rPr>
          <w:rFonts w:eastAsia="Verdana"/>
          <w:lang w:val="de-AT"/>
        </w:rPr>
        <w:t xml:space="preserve">Bundesländer </w:t>
      </w:r>
      <w:r w:rsidR="00C87361">
        <w:rPr>
          <w:rFonts w:eastAsia="Verdana"/>
          <w:lang w:val="de-AT"/>
        </w:rPr>
        <w:t xml:space="preserve">zusammen </w:t>
      </w:r>
      <w:r w:rsidR="00983D6C">
        <w:rPr>
          <w:rFonts w:eastAsia="Verdana"/>
          <w:lang w:val="de-AT"/>
        </w:rPr>
        <w:t>Energiez</w:t>
      </w:r>
      <w:r w:rsidR="006E6FBC" w:rsidRPr="006E6FBC">
        <w:rPr>
          <w:rFonts w:eastAsia="Verdana"/>
          <w:lang w:val="de-AT"/>
        </w:rPr>
        <w:t>ukunft gestalten</w:t>
      </w:r>
    </w:p>
    <w:p w14:paraId="7F28EF1F" w14:textId="5ED6C1E1" w:rsidR="003C3E67" w:rsidRPr="008B3481" w:rsidRDefault="006E6FBC" w:rsidP="00232CE8">
      <w:pPr>
        <w:pStyle w:val="UntertitelBarrierefrei"/>
      </w:pPr>
      <w:r>
        <w:rPr>
          <w:rFonts w:eastAsia="Verdana"/>
        </w:rPr>
        <w:t xml:space="preserve">Gemeinsame </w:t>
      </w:r>
      <w:r w:rsidRPr="0059187C">
        <w:rPr>
          <w:rFonts w:eastAsia="Verdana"/>
        </w:rPr>
        <w:t xml:space="preserve">Erfolgsmodelle </w:t>
      </w:r>
      <w:r>
        <w:rPr>
          <w:rFonts w:eastAsia="Verdana"/>
        </w:rPr>
        <w:t xml:space="preserve">mit Wirkung: </w:t>
      </w:r>
      <w:r>
        <w:t>R</w:t>
      </w:r>
      <w:r w:rsidR="008B3481" w:rsidRPr="008B3481">
        <w:t>egional</w:t>
      </w:r>
      <w:r>
        <w:t>e Beratungsdienstleistungen,</w:t>
      </w:r>
      <w:r w:rsidR="008B3481" w:rsidRPr="008B3481">
        <w:t xml:space="preserve"> Energiegemeinschaften und </w:t>
      </w:r>
      <w:r>
        <w:t xml:space="preserve">ein neues </w:t>
      </w:r>
      <w:r w:rsidR="008B3481" w:rsidRPr="008B3481">
        <w:t>Energieplanungs</w:t>
      </w:r>
      <w:r w:rsidR="008B3481">
        <w:t>system</w:t>
      </w:r>
    </w:p>
    <w:p w14:paraId="588E663A" w14:textId="67DFA05E" w:rsidR="007728E2" w:rsidRDefault="001D2FB5" w:rsidP="00186478">
      <w:pPr>
        <w:pStyle w:val="TextBarrierefrei"/>
        <w:rPr>
          <w:b/>
          <w:lang w:val="de-AT"/>
        </w:rPr>
      </w:pPr>
      <w:bookmarkStart w:id="0" w:name="_Hlk481660136"/>
      <w:r w:rsidRPr="001D2FB5">
        <w:rPr>
          <w:b/>
          <w:lang w:val="de-AT"/>
        </w:rPr>
        <w:t xml:space="preserve">Wenn Gemeinden und Regionen die Energiewende vor Ort umsetzen wollen, unterstützt sie der Klima- und Energiefonds als starker Partner. Gemeinsam mit den Bundesländern bietet er verschiedene Förderprogramme an: Beratung für Gemeinden und Unternehmen („Regionalprogramme“), </w:t>
      </w:r>
      <w:r>
        <w:rPr>
          <w:b/>
          <w:lang w:val="de-AT"/>
        </w:rPr>
        <w:t xml:space="preserve">Unterstützung beim Aufbau von </w:t>
      </w:r>
      <w:r w:rsidRPr="001D2FB5">
        <w:rPr>
          <w:b/>
          <w:lang w:val="de-AT"/>
        </w:rPr>
        <w:t xml:space="preserve">Energiegemeinschaften sowie eine bundesweite Plattform für regionale Energieplanung, die </w:t>
      </w:r>
      <w:r w:rsidRPr="00004087">
        <w:rPr>
          <w:b/>
          <w:lang w:val="de-AT"/>
        </w:rPr>
        <w:t>derzeit</w:t>
      </w:r>
      <w:r w:rsidR="00004087" w:rsidRPr="00004087">
        <w:rPr>
          <w:b/>
          <w:lang w:val="de-AT"/>
        </w:rPr>
        <w:t xml:space="preserve"> realisiert</w:t>
      </w:r>
      <w:r w:rsidRPr="001D2FB5">
        <w:rPr>
          <w:b/>
          <w:lang w:val="de-AT"/>
        </w:rPr>
        <w:t xml:space="preserve"> wird. </w:t>
      </w:r>
      <w:r w:rsidR="002F52E4">
        <w:rPr>
          <w:b/>
          <w:lang w:val="de-AT"/>
        </w:rPr>
        <w:t>Dotiert sind</w:t>
      </w:r>
      <w:r w:rsidRPr="001D2FB5">
        <w:rPr>
          <w:b/>
          <w:lang w:val="de-AT"/>
        </w:rPr>
        <w:t xml:space="preserve"> diese Angebote </w:t>
      </w:r>
      <w:r w:rsidR="002F52E4">
        <w:rPr>
          <w:b/>
          <w:lang w:val="de-AT"/>
        </w:rPr>
        <w:t>aus Mitteln des</w:t>
      </w:r>
      <w:r w:rsidRPr="001D2FB5">
        <w:rPr>
          <w:b/>
          <w:lang w:val="de-AT"/>
        </w:rPr>
        <w:t xml:space="preserve"> Bundesministerium</w:t>
      </w:r>
      <w:r w:rsidR="002F52E4">
        <w:rPr>
          <w:b/>
          <w:lang w:val="de-AT"/>
        </w:rPr>
        <w:t>s</w:t>
      </w:r>
      <w:r w:rsidRPr="001D2FB5">
        <w:rPr>
          <w:b/>
          <w:lang w:val="de-AT"/>
        </w:rPr>
        <w:t xml:space="preserve"> für Wirtschaft, Energie und Tourismus </w:t>
      </w:r>
      <w:r>
        <w:rPr>
          <w:b/>
          <w:lang w:val="de-AT"/>
        </w:rPr>
        <w:t xml:space="preserve">(BMWET) </w:t>
      </w:r>
      <w:r w:rsidRPr="001D2FB5">
        <w:rPr>
          <w:b/>
          <w:lang w:val="de-AT"/>
        </w:rPr>
        <w:t xml:space="preserve">sowie </w:t>
      </w:r>
      <w:r w:rsidR="002F52E4">
        <w:rPr>
          <w:b/>
          <w:lang w:val="de-AT"/>
        </w:rPr>
        <w:t>des</w:t>
      </w:r>
      <w:r w:rsidRPr="001D2FB5">
        <w:rPr>
          <w:b/>
          <w:lang w:val="de-AT"/>
        </w:rPr>
        <w:t xml:space="preserve"> Umwelt- und Klimaministerium</w:t>
      </w:r>
      <w:r w:rsidR="002F52E4">
        <w:rPr>
          <w:b/>
          <w:lang w:val="de-AT"/>
        </w:rPr>
        <w:t>s</w:t>
      </w:r>
      <w:r>
        <w:rPr>
          <w:b/>
          <w:lang w:val="de-AT"/>
        </w:rPr>
        <w:t xml:space="preserve"> (BMLUK)</w:t>
      </w:r>
      <w:r w:rsidRPr="001D2FB5">
        <w:rPr>
          <w:b/>
          <w:lang w:val="de-AT"/>
        </w:rPr>
        <w:t>.</w:t>
      </w:r>
    </w:p>
    <w:p w14:paraId="0FF98673" w14:textId="4FCD5EA3" w:rsidR="000C536A" w:rsidRDefault="00004087" w:rsidP="00237C70">
      <w:pPr>
        <w:pStyle w:val="TextBarrierefrei"/>
        <w:rPr>
          <w:lang w:val="de-AT"/>
        </w:rPr>
      </w:pPr>
      <w:r w:rsidRPr="002F52E4">
        <w:t>Wirtschafts- und</w:t>
      </w:r>
      <w:r>
        <w:t xml:space="preserve"> </w:t>
      </w:r>
      <w:r w:rsidRPr="002F52E4">
        <w:t>Energieminister</w:t>
      </w:r>
      <w:r>
        <w:t xml:space="preserve"> </w:t>
      </w:r>
      <w:r w:rsidRPr="00FD515D">
        <w:t xml:space="preserve">Wolfgang </w:t>
      </w:r>
      <w:r w:rsidRPr="005D6076">
        <w:rPr>
          <w:b/>
          <w:bCs/>
        </w:rPr>
        <w:t>Hattmannsdorfer</w:t>
      </w:r>
      <w:r w:rsidRPr="00FD515D">
        <w:t xml:space="preserve">: </w:t>
      </w:r>
      <w:r w:rsidR="00D21FB8" w:rsidRPr="00D21FB8">
        <w:rPr>
          <w:lang w:val="de-AT"/>
        </w:rPr>
        <w:t>„Die Transformation unseres Energiesystems ist ein zentrales Handlungsfeld unserer Industriestrategie. Wer Energie effizient nutzt und erneuerbare Potenziale erschließt, stärkt Wettbewerbsfähigkeit</w:t>
      </w:r>
      <w:r w:rsidR="0029797D">
        <w:rPr>
          <w:lang w:val="de-AT"/>
        </w:rPr>
        <w:t xml:space="preserve"> und Preisstabilität</w:t>
      </w:r>
      <w:r w:rsidR="00D21FB8" w:rsidRPr="00D21FB8">
        <w:rPr>
          <w:lang w:val="de-AT"/>
        </w:rPr>
        <w:t>. Mit klaren Förderinstrumenten, regionaler Umsetzungskraft und modernen Planungswerkzeugen schaffen wir Investitionssicherheit, stärken die heimische Technologiekompetenz und sichern Wertschöpfung sowie Arbeitsplätze in Österreich.“</w:t>
      </w:r>
    </w:p>
    <w:p w14:paraId="5972F30C" w14:textId="44B28733" w:rsidR="007023E5" w:rsidRPr="00004087" w:rsidRDefault="005D6076" w:rsidP="00237C70">
      <w:pPr>
        <w:pStyle w:val="TextBarrierefrei"/>
        <w:rPr>
          <w:b/>
          <w:bCs/>
        </w:rPr>
      </w:pPr>
      <w:r w:rsidRPr="00237C70">
        <w:t>Umwelt- und Klimaminister Norbert</w:t>
      </w:r>
      <w:r w:rsidR="00D876F5">
        <w:rPr>
          <w:bCs/>
        </w:rPr>
        <w:t xml:space="preserve"> </w:t>
      </w:r>
      <w:r w:rsidRPr="00237C70">
        <w:rPr>
          <w:b/>
        </w:rPr>
        <w:t>Totschnig</w:t>
      </w:r>
      <w:r w:rsidR="0002352C" w:rsidRPr="00FD515D">
        <w:t>: „</w:t>
      </w:r>
      <w:r w:rsidR="00D876F5">
        <w:t>Was Österreich ausmacht, sind seine starken Regionen. Dort wird</w:t>
      </w:r>
      <w:r w:rsidR="001D2FB5">
        <w:t xml:space="preserve"> die</w:t>
      </w:r>
      <w:r w:rsidR="00D876F5">
        <w:t xml:space="preserve"> Zukunft </w:t>
      </w:r>
      <w:r w:rsidR="001D2FB5">
        <w:t xml:space="preserve">unseres Landes </w:t>
      </w:r>
      <w:r w:rsidR="00D876F5">
        <w:t>gestaltet</w:t>
      </w:r>
      <w:r w:rsidR="001D2FB5">
        <w:t xml:space="preserve">. </w:t>
      </w:r>
      <w:r w:rsidR="00186478">
        <w:t xml:space="preserve"> </w:t>
      </w:r>
      <w:r w:rsidR="001D2FB5">
        <w:t>Deshalb unterstützen wir hier gemeinsam m</w:t>
      </w:r>
      <w:r w:rsidR="005B3945" w:rsidRPr="005B3945">
        <w:t>it dem Klima- und Energiefonds</w:t>
      </w:r>
      <w:r w:rsidR="001D2FB5">
        <w:t xml:space="preserve"> und den Bundesländern</w:t>
      </w:r>
      <w:r w:rsidR="005B3945" w:rsidRPr="005B3945">
        <w:t xml:space="preserve"> </w:t>
      </w:r>
      <w:r w:rsidR="001D2FB5">
        <w:t>durch gezielte und effiziente Förderangebote. Angebote</w:t>
      </w:r>
      <w:r w:rsidR="002F52E4">
        <w:t xml:space="preserve"> für eine klimafreundliche Zukunft</w:t>
      </w:r>
      <w:r w:rsidR="001D2FB5">
        <w:t>, die direkt bei den Gemeinden, bei den regionalen Unternehmen und den Menschen vor Ort ankommen.</w:t>
      </w:r>
      <w:r w:rsidR="002F52E4">
        <w:t>“</w:t>
      </w:r>
      <w:r w:rsidR="00004087">
        <w:br/>
      </w:r>
      <w:r w:rsidR="00004087">
        <w:rPr>
          <w:b/>
          <w:bCs/>
        </w:rPr>
        <w:br/>
      </w:r>
      <w:r w:rsidRPr="00237C70">
        <w:t>Geschäftsführer des Klima- und Energiefonds Bernd</w:t>
      </w:r>
      <w:r w:rsidR="002F52E4">
        <w:t xml:space="preserve"> </w:t>
      </w:r>
      <w:r w:rsidRPr="005D6076">
        <w:rPr>
          <w:b/>
          <w:bCs/>
        </w:rPr>
        <w:t>Vogl</w:t>
      </w:r>
      <w:r w:rsidR="0002352C" w:rsidRPr="00237C70">
        <w:t>: „</w:t>
      </w:r>
      <w:r w:rsidR="007023E5" w:rsidRPr="007023E5">
        <w:rPr>
          <w:lang w:val="de-AT"/>
        </w:rPr>
        <w:t xml:space="preserve">Förderungen müssen dort </w:t>
      </w:r>
      <w:r w:rsidR="007023E5">
        <w:rPr>
          <w:lang w:val="de-AT"/>
        </w:rPr>
        <w:t xml:space="preserve">ankommen und </w:t>
      </w:r>
      <w:r w:rsidR="007023E5" w:rsidRPr="007023E5">
        <w:rPr>
          <w:lang w:val="de-AT"/>
        </w:rPr>
        <w:t xml:space="preserve">wirken, wo sie gebraucht werden. Durch die Kooperation mit den Bundesländern stellen wir sicher, dass Gemeinden, Unternehmen und Privatpersonen gezielt unterstützt werden. Dieses Zusammenspiel ist das Erfolgsrezept unserer regionalen Förderprogramme. Mit Regionalprogrammen, Energiegemeinschaften und der neuen PREP-Plattform bieten wir konkrete Werkzeuge, um die Energiewende vor Ort effizient zu planen und umzusetzen – </w:t>
      </w:r>
      <w:r w:rsidR="007023E5" w:rsidRPr="007023E5">
        <w:rPr>
          <w:lang w:val="de-AT"/>
        </w:rPr>
        <w:lastRenderedPageBreak/>
        <w:t>damit Gemeinden, Betriebe und Menschen direkt von nachhaltiger Energie profitieren.</w:t>
      </w:r>
      <w:r w:rsidR="007728E2">
        <w:rPr>
          <w:lang w:val="de-AT"/>
        </w:rPr>
        <w:t>“</w:t>
      </w:r>
    </w:p>
    <w:p w14:paraId="562CFF4C" w14:textId="449E4BBE" w:rsidR="002F52E4" w:rsidRDefault="002F52E4" w:rsidP="002F52E4">
      <w:pPr>
        <w:pStyle w:val="3Barrierefrei"/>
      </w:pPr>
      <w:r>
        <w:t xml:space="preserve">Die Förderangebote im </w:t>
      </w:r>
      <w:r w:rsidR="007728E2">
        <w:t>Porträt</w:t>
      </w:r>
    </w:p>
    <w:p w14:paraId="40D28A43" w14:textId="1819F9C6" w:rsidR="009A2130" w:rsidRDefault="00B752B4" w:rsidP="00830954">
      <w:pPr>
        <w:pStyle w:val="4Barrierefrei"/>
      </w:pPr>
      <w:r w:rsidRPr="009A2130">
        <w:t xml:space="preserve">Regionalprogramme </w:t>
      </w:r>
      <w:r w:rsidR="00830954">
        <w:t>–</w:t>
      </w:r>
      <w:r w:rsidR="0096442B" w:rsidRPr="009A2130">
        <w:t xml:space="preserve"> Regionale </w:t>
      </w:r>
      <w:r w:rsidR="003F72EF">
        <w:t>Energie- und Umweltb</w:t>
      </w:r>
      <w:r w:rsidR="0096442B" w:rsidRPr="009A2130">
        <w:t xml:space="preserve">eratungen </w:t>
      </w:r>
    </w:p>
    <w:p w14:paraId="34C3E18D" w14:textId="3862DBDE" w:rsidR="00EF6863" w:rsidRDefault="007023E5" w:rsidP="0096442B">
      <w:pPr>
        <w:pStyle w:val="TextBarrierefrei"/>
        <w:rPr>
          <w:lang w:val="de-AT"/>
        </w:rPr>
      </w:pPr>
      <w:r>
        <w:t>Mit den</w:t>
      </w:r>
      <w:r w:rsidRPr="008B3481">
        <w:t xml:space="preserve"> </w:t>
      </w:r>
      <w:r w:rsidR="008B3481" w:rsidRPr="008B3481">
        <w:t>„Regionalprogramme</w:t>
      </w:r>
      <w:r w:rsidR="001F3F96">
        <w:t>n</w:t>
      </w:r>
      <w:r w:rsidR="008B3481" w:rsidRPr="008B3481">
        <w:t xml:space="preserve">“ bieten </w:t>
      </w:r>
      <w:r>
        <w:t xml:space="preserve">die Bundesländer in Kooperation mit dem Klima- und Energiefonds </w:t>
      </w:r>
      <w:r w:rsidR="008B3481" w:rsidRPr="008B3481">
        <w:t xml:space="preserve">in allen neun Bundesländern zielgruppenorientierte Beratungsdienstleistungen </w:t>
      </w:r>
      <w:r w:rsidR="003F72EF">
        <w:t xml:space="preserve">für Betriebe, Gemeinden, Schulen, </w:t>
      </w:r>
      <w:r w:rsidR="00465C0B">
        <w:t xml:space="preserve">Vereinen </w:t>
      </w:r>
      <w:r w:rsidR="003F72EF">
        <w:t>und weiteren Zielgruppen</w:t>
      </w:r>
      <w:r w:rsidR="002F52E4">
        <w:t xml:space="preserve"> an. </w:t>
      </w:r>
      <w:r w:rsidR="008B3481" w:rsidRPr="008B3481">
        <w:t>Der Fokus liegt auf</w:t>
      </w:r>
      <w:r w:rsidR="009F13EE">
        <w:t xml:space="preserve"> der</w:t>
      </w:r>
      <w:r w:rsidR="008B3481" w:rsidRPr="008B3481">
        <w:t xml:space="preserve"> Steigerung der Energie- und Ressourceneffizienz, de</w:t>
      </w:r>
      <w:r w:rsidR="00983D6C">
        <w:t>m</w:t>
      </w:r>
      <w:r w:rsidR="008B3481" w:rsidRPr="008B3481">
        <w:t xml:space="preserve"> Ausbau erneuerbarer Energien, </w:t>
      </w:r>
      <w:r w:rsidR="00983D6C">
        <w:t xml:space="preserve">der </w:t>
      </w:r>
      <w:r w:rsidR="008B3481" w:rsidRPr="008B3481">
        <w:t>Abfallvermeidung und d</w:t>
      </w:r>
      <w:r w:rsidR="00983D6C">
        <w:t>er</w:t>
      </w:r>
      <w:r w:rsidR="008B3481" w:rsidRPr="008B3481">
        <w:t xml:space="preserve"> Anpassung an den Klimawandel. </w:t>
      </w:r>
      <w:r w:rsidR="00EF6863" w:rsidRPr="00EF6863">
        <w:rPr>
          <w:lang w:val="de-AT"/>
        </w:rPr>
        <w:t>Die Beratungen helfen, konkrete Maßnahmen zu planen und Investitionsprojekte vorzubereiten.</w:t>
      </w:r>
      <w:r w:rsidR="00EF6863">
        <w:rPr>
          <w:lang w:val="de-AT"/>
        </w:rPr>
        <w:t xml:space="preserve"> </w:t>
      </w:r>
      <w:r w:rsidRPr="0044315F">
        <w:t>Für die Weiterführung der Beratungsleistungen im Jahr 2026 stellt der Klima- und Energiefonds 2,4 Millionen Euro aus Mitteln des BMLUK bereit.</w:t>
      </w:r>
    </w:p>
    <w:p w14:paraId="62F8A4C0" w14:textId="6FA5643E" w:rsidR="00601A22" w:rsidRDefault="00601A22" w:rsidP="0096442B">
      <w:pPr>
        <w:pStyle w:val="TextBarrierefrei"/>
      </w:pPr>
      <w:r>
        <w:t xml:space="preserve">In folgender Liste finden Sie die Beratungsangebote und die gelisteten </w:t>
      </w:r>
      <w:proofErr w:type="spellStart"/>
      <w:proofErr w:type="gramStart"/>
      <w:r w:rsidRPr="00601A22">
        <w:t>Berater:innen</w:t>
      </w:r>
      <w:proofErr w:type="spellEnd"/>
      <w:proofErr w:type="gramEnd"/>
      <w:r w:rsidRPr="00601A22">
        <w:t xml:space="preserve"> aus den neun Länderinitiativen: </w:t>
      </w:r>
      <w:hyperlink r:id="rId11" w:history="1">
        <w:r w:rsidR="005E2F23" w:rsidRPr="005E2F23">
          <w:rPr>
            <w:rStyle w:val="Hyperlink"/>
            <w:lang w:val="de-AT"/>
          </w:rPr>
          <w:t xml:space="preserve">Beratungsangebot und </w:t>
        </w:r>
        <w:proofErr w:type="spellStart"/>
        <w:proofErr w:type="gramStart"/>
        <w:r w:rsidR="005E2F23" w:rsidRPr="005E2F23">
          <w:rPr>
            <w:rStyle w:val="Hyperlink"/>
            <w:lang w:val="de-AT"/>
          </w:rPr>
          <w:t>Berater:innen</w:t>
        </w:r>
        <w:proofErr w:type="spellEnd"/>
        <w:proofErr w:type="gramEnd"/>
        <w:r w:rsidR="005E2F23" w:rsidRPr="005E2F23">
          <w:rPr>
            <w:rStyle w:val="Hyperlink"/>
            <w:lang w:val="de-AT"/>
          </w:rPr>
          <w:t xml:space="preserve"> der Regionalprogramme</w:t>
        </w:r>
      </w:hyperlink>
    </w:p>
    <w:p w14:paraId="24756F87" w14:textId="340F2A25" w:rsidR="00004087" w:rsidRPr="00004087" w:rsidRDefault="00394B0D" w:rsidP="00004087">
      <w:pPr>
        <w:pStyle w:val="TextBarrierefrei"/>
        <w:rPr>
          <w:rStyle w:val="Hyperlink"/>
        </w:rPr>
      </w:pPr>
      <w:hyperlink r:id="rId12" w:history="1">
        <w:r w:rsidRPr="00394B0D">
          <w:rPr>
            <w:rStyle w:val="Hyperlink"/>
          </w:rPr>
          <w:t>Ausschreibung</w:t>
        </w:r>
        <w:r w:rsidR="00004087" w:rsidRPr="00394B0D">
          <w:rPr>
            <w:rStyle w:val="Hyperlink"/>
          </w:rPr>
          <w:t xml:space="preserve"> Regionalprogramme</w:t>
        </w:r>
      </w:hyperlink>
    </w:p>
    <w:p w14:paraId="0D9AFA75" w14:textId="12DC31F6" w:rsidR="004E3EB3" w:rsidRPr="00004087" w:rsidRDefault="006A2D50" w:rsidP="00004087">
      <w:pPr>
        <w:pStyle w:val="4Barrierefrei"/>
      </w:pPr>
      <w:r w:rsidRPr="00004087">
        <w:t xml:space="preserve">Energiegemeinschaften </w:t>
      </w:r>
      <w:r w:rsidR="00F7154D" w:rsidRPr="00004087">
        <w:t>– Aktive Teilnahme bietet</w:t>
      </w:r>
      <w:r w:rsidRPr="00004087">
        <w:t xml:space="preserve"> </w:t>
      </w:r>
      <w:r w:rsidR="00F7154D" w:rsidRPr="00004087">
        <w:t>Vorteile für alle Gesellschaftsgruppen</w:t>
      </w:r>
    </w:p>
    <w:p w14:paraId="36A222D0" w14:textId="31211D59" w:rsidR="006E6FBC" w:rsidRDefault="00F7154D" w:rsidP="008B3481">
      <w:pPr>
        <w:pStyle w:val="TextBarrierefrei"/>
        <w:rPr>
          <w:bCs/>
          <w:lang w:val="de-AT"/>
        </w:rPr>
      </w:pPr>
      <w:r w:rsidRPr="00F7154D">
        <w:rPr>
          <w:bCs/>
          <w:lang w:val="de-AT"/>
        </w:rPr>
        <w:t>In ganz Österreich</w:t>
      </w:r>
      <w:r w:rsidR="006E6FBC" w:rsidRPr="00F7154D">
        <w:rPr>
          <w:bCs/>
          <w:lang w:val="de-AT"/>
        </w:rPr>
        <w:t xml:space="preserve"> gibt es mittlerweile knapp 10.000 Energie</w:t>
      </w:r>
      <w:r w:rsidRPr="00F7154D">
        <w:rPr>
          <w:bCs/>
          <w:lang w:val="de-AT"/>
        </w:rPr>
        <w:t>gemeinschaften</w:t>
      </w:r>
      <w:r>
        <w:rPr>
          <w:bCs/>
          <w:lang w:val="de-AT"/>
        </w:rPr>
        <w:t xml:space="preserve"> – und es werden immer mehr. </w:t>
      </w:r>
      <w:r w:rsidRPr="00F7154D">
        <w:rPr>
          <w:bCs/>
          <w:lang w:val="de-AT"/>
        </w:rPr>
        <w:t xml:space="preserve">Sie </w:t>
      </w:r>
      <w:r w:rsidR="0029797D">
        <w:rPr>
          <w:bCs/>
          <w:lang w:val="de-AT"/>
        </w:rPr>
        <w:t xml:space="preserve">stehen für </w:t>
      </w:r>
      <w:r w:rsidRPr="00F7154D">
        <w:rPr>
          <w:bCs/>
          <w:lang w:val="de-AT"/>
        </w:rPr>
        <w:t>eine nachhaltige, kosteneffiziente und gemeinschaftliche Energieversorgung mit ökologischen, wirtschaftlichen und sozialgemeinschaftlichen Vorteilen. Diese Gemeinschaften fördern die lokale Energiewende und tragen dazu bei</w:t>
      </w:r>
      <w:r w:rsidR="0029797D">
        <w:rPr>
          <w:bCs/>
          <w:lang w:val="de-AT"/>
        </w:rPr>
        <w:t xml:space="preserve"> durch </w:t>
      </w:r>
      <w:r w:rsidR="0029797D" w:rsidRPr="000C536A">
        <w:rPr>
          <w:bCs/>
          <w:lang w:val="de-AT"/>
        </w:rPr>
        <w:t>gemeinschaftliche Infrastruktur und technologische Innovationen nachhaltige, langfristig stabile und kostengünstige Energieversorgung vor Ort zu ermöglichen.</w:t>
      </w:r>
      <w:r w:rsidR="000C536A">
        <w:rPr>
          <w:bCs/>
          <w:lang w:val="de-AT"/>
        </w:rPr>
        <w:t xml:space="preserve"> </w:t>
      </w:r>
      <w:r w:rsidR="00A07C19" w:rsidRPr="00A07C19">
        <w:rPr>
          <w:bCs/>
          <w:lang w:val="de-AT"/>
        </w:rPr>
        <w:t>Das Förderprogramm unterstützt</w:t>
      </w:r>
      <w:r w:rsidR="00A07C19">
        <w:rPr>
          <w:bCs/>
          <w:lang w:val="de-AT"/>
        </w:rPr>
        <w:t xml:space="preserve"> die „Energiegemeinschaften“</w:t>
      </w:r>
      <w:r w:rsidR="00A07C19" w:rsidRPr="00A07C19">
        <w:rPr>
          <w:bCs/>
          <w:lang w:val="de-AT"/>
        </w:rPr>
        <w:t xml:space="preserve"> heuer mit </w:t>
      </w:r>
      <w:r w:rsidR="0029797D">
        <w:rPr>
          <w:bCs/>
          <w:lang w:val="de-AT"/>
        </w:rPr>
        <w:t xml:space="preserve">bis zu </w:t>
      </w:r>
      <w:r w:rsidR="00A07C19" w:rsidRPr="00A07C19">
        <w:rPr>
          <w:bCs/>
          <w:lang w:val="de-AT"/>
        </w:rPr>
        <w:t>5,3 Millionen Euro, dotiert aus Mitteln des BMWET.</w:t>
      </w:r>
      <w:r w:rsidR="000C536A">
        <w:rPr>
          <w:bCs/>
          <w:lang w:val="de-AT"/>
        </w:rPr>
        <w:t xml:space="preserve"> </w:t>
      </w:r>
    </w:p>
    <w:p w14:paraId="391F7B57" w14:textId="77777777" w:rsidR="000C536A" w:rsidRDefault="000C536A" w:rsidP="000C536A">
      <w:pPr>
        <w:pStyle w:val="TextBarrierefrei"/>
      </w:pPr>
      <w:hyperlink r:id="rId13" w:history="1">
        <w:r w:rsidRPr="00394B0D">
          <w:rPr>
            <w:rStyle w:val="Hyperlink"/>
          </w:rPr>
          <w:t>Ausschreibung Energiegemeinschaften</w:t>
        </w:r>
      </w:hyperlink>
    </w:p>
    <w:p w14:paraId="07CB8842" w14:textId="77777777" w:rsidR="000C536A" w:rsidRDefault="000C536A" w:rsidP="000C536A">
      <w:pPr>
        <w:pStyle w:val="TextBarrierefrei"/>
        <w:rPr>
          <w:rStyle w:val="Hyperlink"/>
        </w:rPr>
      </w:pPr>
      <w:hyperlink r:id="rId14" w:history="1">
        <w:r w:rsidRPr="00DA4720">
          <w:rPr>
            <w:rStyle w:val="Hyperlink"/>
          </w:rPr>
          <w:t>Leitfaden Energiegemeinschaften 2025</w:t>
        </w:r>
      </w:hyperlink>
    </w:p>
    <w:p w14:paraId="0C92CEFB" w14:textId="5305F5DA" w:rsidR="0018039B" w:rsidRDefault="000C536A" w:rsidP="000C536A">
      <w:pPr>
        <w:pStyle w:val="TextBarrierefrei"/>
        <w:rPr>
          <w:rStyle w:val="Hyperlink"/>
        </w:rPr>
      </w:pPr>
      <w:r>
        <w:br/>
      </w:r>
      <w:r w:rsidRPr="000C536A">
        <w:t>Zur Ausschreibung findet am 26. Februar um 13:00 Uhr ein kostenloser Online-Info-Event statt. Weitere Infos und den Link zur Anmeldung finden Sie </w:t>
      </w:r>
      <w:hyperlink r:id="rId15" w:history="1">
        <w:r w:rsidRPr="000C536A">
          <w:rPr>
            <w:rStyle w:val="Hyperlink"/>
          </w:rPr>
          <w:t>hier</w:t>
        </w:r>
      </w:hyperlink>
      <w:r w:rsidRPr="000C536A">
        <w:t>.</w:t>
      </w:r>
      <w:r>
        <w:br/>
      </w:r>
      <w:r>
        <w:br/>
      </w:r>
    </w:p>
    <w:p w14:paraId="068B1AC5" w14:textId="77777777" w:rsidR="0018039B" w:rsidRDefault="0018039B" w:rsidP="0018039B">
      <w:pPr>
        <w:pStyle w:val="TextBarrierefrei"/>
        <w:rPr>
          <w:color w:val="0D539E"/>
          <w:sz w:val="28"/>
          <w:szCs w:val="28"/>
        </w:rPr>
      </w:pPr>
    </w:p>
    <w:p w14:paraId="15EB8CCE" w14:textId="1DA2E0B2" w:rsidR="008B3481" w:rsidRPr="0018039B" w:rsidRDefault="008B3481" w:rsidP="0018039B">
      <w:pPr>
        <w:pStyle w:val="TextBarrierefrei"/>
      </w:pPr>
      <w:r w:rsidRPr="0018039B">
        <w:rPr>
          <w:color w:val="0D539E"/>
          <w:sz w:val="28"/>
          <w:szCs w:val="28"/>
        </w:rPr>
        <w:lastRenderedPageBreak/>
        <w:t>Plattform Räumliche Energieplanung – einheitliches Energiedateninformationssystem</w:t>
      </w:r>
    </w:p>
    <w:p w14:paraId="07E2995C" w14:textId="717A21AC" w:rsidR="006A7DF9" w:rsidRPr="006A7DF9" w:rsidRDefault="006A7DF9" w:rsidP="006A7DF9">
      <w:pPr>
        <w:pStyle w:val="TextBarrierefrei"/>
      </w:pPr>
      <w:r w:rsidRPr="006A7DF9">
        <w:t xml:space="preserve">Um einheitliche und vergleichbare Daten für die räumliche Energieplanung bereitzustellen, entsteht derzeit die bundesweite </w:t>
      </w:r>
      <w:r w:rsidR="00A07C19">
        <w:t>„</w:t>
      </w:r>
      <w:r w:rsidRPr="006A7DF9">
        <w:rPr>
          <w:b/>
          <w:bCs/>
        </w:rPr>
        <w:t>P</w:t>
      </w:r>
      <w:r w:rsidRPr="006A7DF9">
        <w:t xml:space="preserve">lattform </w:t>
      </w:r>
      <w:r w:rsidRPr="006A7DF9">
        <w:rPr>
          <w:b/>
          <w:bCs/>
        </w:rPr>
        <w:t>R</w:t>
      </w:r>
      <w:r w:rsidRPr="006A7DF9">
        <w:t xml:space="preserve">äumliche </w:t>
      </w:r>
      <w:r w:rsidRPr="006A7DF9">
        <w:rPr>
          <w:b/>
          <w:bCs/>
        </w:rPr>
        <w:t>E</w:t>
      </w:r>
      <w:r w:rsidRPr="006A7DF9">
        <w:t>nergie</w:t>
      </w:r>
      <w:r w:rsidR="00A07C19" w:rsidRPr="00A07C19">
        <w:rPr>
          <w:b/>
          <w:bCs/>
        </w:rPr>
        <w:t>p</w:t>
      </w:r>
      <w:r w:rsidRPr="006A7DF9">
        <w:t>lanung“ (PREP). Sie wird neben praxisnahen Planungswerkzeugen</w:t>
      </w:r>
      <w:r w:rsidR="00A07C19">
        <w:t xml:space="preserve"> </w:t>
      </w:r>
      <w:r w:rsidRPr="006A7DF9">
        <w:t>auch Informationen zu Wärme- und Kühlbedarf, erneuerbaren Energien, netzbasierten Systemen sowie Netzwerkmöglichkeiten bereitstellen.</w:t>
      </w:r>
    </w:p>
    <w:p w14:paraId="197DAE4D" w14:textId="3231EA44" w:rsidR="00601A22" w:rsidRDefault="006A7DF9" w:rsidP="00615BEA">
      <w:pPr>
        <w:pStyle w:val="TextBarrierefrei"/>
        <w:rPr>
          <w:lang w:val="de-AT"/>
        </w:rPr>
      </w:pPr>
      <w:r w:rsidRPr="006A7DF9">
        <w:t>Ziel der PREP ist es, gemeinsame Grundlagen für die Wärmewende in allen Bundesländern zu schaffen, einheitliche Daten und Methoden abzustimmen, Energieatlanten als Planungswerkzeug weiterzuentwickeln und den Austausch von Best-Practice-Beispielen zu fördern. Die Initiative wird gemeinsam von den Bundesländern, dem BMWET und dem Klima- und Energiefonds getragen.</w:t>
      </w:r>
      <w:r w:rsidR="009D1A39">
        <w:t xml:space="preserve"> Das BMWET </w:t>
      </w:r>
      <w:r w:rsidR="009D1A39" w:rsidRPr="009D1A39">
        <w:rPr>
          <w:lang w:val="de-AT"/>
        </w:rPr>
        <w:t>stellt dafür 2 Mi</w:t>
      </w:r>
      <w:r w:rsidR="009D1A39">
        <w:rPr>
          <w:lang w:val="de-AT"/>
        </w:rPr>
        <w:t>llionen</w:t>
      </w:r>
      <w:r w:rsidR="009D1A39" w:rsidRPr="009D1A39">
        <w:rPr>
          <w:lang w:val="de-AT"/>
        </w:rPr>
        <w:t xml:space="preserve"> Euro zur Verfügung.</w:t>
      </w:r>
    </w:p>
    <w:p w14:paraId="63499614" w14:textId="77777777" w:rsidR="0018039B" w:rsidRDefault="0018039B" w:rsidP="00615BEA">
      <w:pPr>
        <w:pStyle w:val="TextBarrierefrei"/>
        <w:rPr>
          <w:b/>
          <w:bCs/>
          <w:lang w:val="de-AT"/>
        </w:rPr>
      </w:pPr>
      <w:r w:rsidRPr="0018039B">
        <w:rPr>
          <w:b/>
          <w:bCs/>
          <w:lang w:val="de-AT"/>
        </w:rPr>
        <w:t>Weiterführende Informationen:</w:t>
      </w:r>
    </w:p>
    <w:p w14:paraId="4FFA6D7C" w14:textId="56ECFB6E" w:rsidR="0018039B" w:rsidRPr="0018039B" w:rsidRDefault="000C536A" w:rsidP="00615BEA">
      <w:pPr>
        <w:pStyle w:val="TextBarrierefrei"/>
      </w:pPr>
      <w:hyperlink r:id="rId16" w:history="1">
        <w:r w:rsidR="0018039B" w:rsidRPr="000C536A">
          <w:rPr>
            <w:rStyle w:val="Hyperlink"/>
            <w:lang w:val="de-AT"/>
          </w:rPr>
          <w:t>Jahresprogramm 2025 des Klima- und Energiefonds</w:t>
        </w:r>
      </w:hyperlink>
    </w:p>
    <w:p w14:paraId="10E6B43E" w14:textId="269E65C3" w:rsidR="00232CE8" w:rsidRPr="00232CE8" w:rsidRDefault="00351E3D" w:rsidP="000173D9">
      <w:pPr>
        <w:pStyle w:val="3Barrierefrei"/>
        <w:spacing w:before="480"/>
      </w:pPr>
      <w:r>
        <w:t>Pressekontakt</w:t>
      </w:r>
    </w:p>
    <w:p w14:paraId="7D9D7780" w14:textId="77777777" w:rsidR="00232CE8" w:rsidRDefault="00351E3D" w:rsidP="00232CE8">
      <w:pPr>
        <w:pStyle w:val="TextBarrierefrei"/>
        <w:rPr>
          <w:rStyle w:val="Hyperlink"/>
          <w:lang w:val="de-AT"/>
        </w:rPr>
      </w:pPr>
      <w:r>
        <w:t>Klima- und Energiefonds</w:t>
      </w:r>
      <w:r w:rsidR="00BA4EEB">
        <w:br/>
      </w:r>
      <w:r w:rsidR="00232CE8" w:rsidRPr="00351E3D">
        <w:rPr>
          <w:lang w:val="de-AT"/>
        </w:rPr>
        <w:t>Katja Hoyer</w:t>
      </w:r>
      <w:r w:rsidR="00232CE8" w:rsidRPr="00351E3D">
        <w:rPr>
          <w:lang w:val="de-AT"/>
        </w:rPr>
        <w:br/>
        <w:t>+43/1/585 03 90-23</w:t>
      </w:r>
      <w:r w:rsidR="00232CE8" w:rsidRPr="00351E3D">
        <w:rPr>
          <w:lang w:val="de-AT"/>
        </w:rPr>
        <w:br/>
      </w:r>
      <w:hyperlink r:id="rId17" w:tooltip="Mail-Adresse von Katja Hoyer" w:history="1">
        <w:r w:rsidRPr="00BA4EEB">
          <w:rPr>
            <w:rStyle w:val="Hyperlink"/>
          </w:rPr>
          <w:t>katja.hoyer@klimafonds.gv.at</w:t>
        </w:r>
        <w:r w:rsidR="00BA4EEB" w:rsidRPr="00BA4EEB">
          <w:rPr>
            <w:rStyle w:val="Hyperlink"/>
          </w:rPr>
          <w:br/>
        </w:r>
      </w:hyperlink>
      <w:hyperlink r:id="rId18" w:tooltip="Klima- und Energiefonds Website" w:history="1">
        <w:r w:rsidR="007261CA">
          <w:rPr>
            <w:rStyle w:val="Hyperlink"/>
            <w:lang w:val="de-AT"/>
          </w:rPr>
          <w:t>www.klimafonds.gv.at</w:t>
        </w:r>
      </w:hyperlink>
    </w:p>
    <w:p w14:paraId="1CFE668F" w14:textId="77777777" w:rsidR="000173D9" w:rsidRDefault="000173D9" w:rsidP="00232CE8">
      <w:pPr>
        <w:pStyle w:val="TextBarrierefrei"/>
        <w:rPr>
          <w:rStyle w:val="Hyperlink"/>
          <w:lang w:val="de-AT"/>
        </w:rPr>
      </w:pPr>
    </w:p>
    <w:p w14:paraId="66B13591" w14:textId="58432BD8" w:rsidR="000173D9" w:rsidRPr="000173D9" w:rsidRDefault="000173D9" w:rsidP="000173D9">
      <w:pPr>
        <w:pStyle w:val="TextBarrierefrei"/>
        <w:rPr>
          <w:color w:val="262626" w:themeColor="text1" w:themeTint="D9"/>
          <w:sz w:val="18"/>
          <w:szCs w:val="18"/>
        </w:rPr>
      </w:pPr>
      <w:r w:rsidRPr="00484072">
        <w:rPr>
          <w:sz w:val="18"/>
          <w:szCs w:val="18"/>
        </w:rPr>
        <w:t xml:space="preserve">Weitere Neuigkeiten und Videos rund um den Klima- und Energiefonds finden Sie auf </w:t>
      </w:r>
      <w:hyperlink r:id="rId19" w:history="1">
        <w:r w:rsidR="007261CA" w:rsidRPr="007261CA">
          <w:rPr>
            <w:rStyle w:val="Hyperlink"/>
            <w:color w:val="auto"/>
            <w:sz w:val="18"/>
            <w:szCs w:val="18"/>
          </w:rPr>
          <w:t>LinkedIn</w:t>
        </w:r>
      </w:hyperlink>
      <w:r w:rsidR="007261CA">
        <w:t>,</w:t>
      </w:r>
      <w:r w:rsidR="00484072" w:rsidRPr="007261CA">
        <w:t xml:space="preserve"> </w:t>
      </w:r>
      <w:hyperlink r:id="rId20" w:tooltip="Instagram-Account des Klima- und Energiefonds" w:history="1">
        <w:r w:rsidR="00484072" w:rsidRPr="00484072">
          <w:rPr>
            <w:rStyle w:val="Hyperlink"/>
            <w:color w:val="auto"/>
            <w:sz w:val="18"/>
            <w:szCs w:val="18"/>
          </w:rPr>
          <w:t>Instagram</w:t>
        </w:r>
      </w:hyperlink>
      <w:r w:rsidRPr="00484072">
        <w:rPr>
          <w:sz w:val="18"/>
          <w:szCs w:val="18"/>
        </w:rPr>
        <w:t xml:space="preserve"> und </w:t>
      </w:r>
      <w:hyperlink r:id="rId21" w:tgtFrame="_blank" w:tooltip="Youtube-Account des Klima- und Energiefonds" w:history="1">
        <w:r w:rsidRPr="000173D9">
          <w:rPr>
            <w:rStyle w:val="Hyperlink"/>
            <w:color w:val="262626" w:themeColor="text1" w:themeTint="D9"/>
            <w:sz w:val="18"/>
            <w:szCs w:val="18"/>
          </w:rPr>
          <w:t>YouTube</w:t>
        </w:r>
      </w:hyperlink>
      <w:r w:rsidRPr="000173D9">
        <w:rPr>
          <w:color w:val="262626" w:themeColor="text1" w:themeTint="D9"/>
          <w:sz w:val="18"/>
          <w:szCs w:val="18"/>
        </w:rPr>
        <w:t>.</w:t>
      </w:r>
      <w:bookmarkEnd w:id="0"/>
    </w:p>
    <w:sectPr w:rsidR="000173D9" w:rsidRPr="000173D9" w:rsidSect="007261CA">
      <w:headerReference w:type="default" r:id="rId22"/>
      <w:footerReference w:type="default" r:id="rId23"/>
      <w:pgSz w:w="11900" w:h="16840"/>
      <w:pgMar w:top="1418" w:right="1412"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D2F3" w14:textId="77777777" w:rsidR="00454099" w:rsidRDefault="00454099" w:rsidP="00994104">
      <w:r>
        <w:separator/>
      </w:r>
    </w:p>
  </w:endnote>
  <w:endnote w:type="continuationSeparator" w:id="0">
    <w:p w14:paraId="7BAC1231" w14:textId="77777777" w:rsidR="00454099" w:rsidRDefault="00454099"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B4ED" w14:textId="77777777" w:rsidR="00994104" w:rsidRPr="00E924D0" w:rsidRDefault="0041235C" w:rsidP="000173D9">
    <w:pPr>
      <w:pStyle w:val="FuzeileBarrierefrei"/>
      <w:jc w:val="right"/>
    </w:pPr>
    <w:r w:rsidRPr="00E924D0">
      <w:fldChar w:fldCharType="begin"/>
    </w:r>
    <w:r w:rsidRPr="00E924D0">
      <w:instrText>PAGE   \* MERGEFORMAT</w:instrText>
    </w:r>
    <w:r w:rsidRPr="00E924D0">
      <w:fldChar w:fldCharType="separate"/>
    </w:r>
    <w:r w:rsidR="002650B9">
      <w:rPr>
        <w:noProof/>
      </w:rPr>
      <w:t>2</w:t>
    </w:r>
    <w:r w:rsidRPr="00E924D0">
      <w:fldChar w:fldCharType="end"/>
    </w:r>
    <w:r w:rsidRPr="00E924D0">
      <w:t>/</w:t>
    </w:r>
    <w:r w:rsidR="00684522">
      <w:rPr>
        <w:noProof/>
      </w:rPr>
      <w:fldChar w:fldCharType="begin"/>
    </w:r>
    <w:r w:rsidR="00684522">
      <w:rPr>
        <w:noProof/>
      </w:rPr>
      <w:instrText xml:space="preserve"> NUMPAGES  \* Arabic  \* MERGEFORMAT </w:instrText>
    </w:r>
    <w:r w:rsidR="00684522">
      <w:rPr>
        <w:noProof/>
      </w:rPr>
      <w:fldChar w:fldCharType="separate"/>
    </w:r>
    <w:r w:rsidR="002650B9">
      <w:rPr>
        <w:noProof/>
      </w:rPr>
      <w:t>2</w:t>
    </w:r>
    <w:r w:rsidR="006845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B476" w14:textId="77777777" w:rsidR="00454099" w:rsidRDefault="00454099" w:rsidP="00994104">
      <w:r>
        <w:separator/>
      </w:r>
    </w:p>
  </w:footnote>
  <w:footnote w:type="continuationSeparator" w:id="0">
    <w:p w14:paraId="7ED224AF" w14:textId="77777777" w:rsidR="00454099" w:rsidRDefault="00454099"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8C96" w14:textId="77777777" w:rsidR="009D16EA" w:rsidRDefault="00684522" w:rsidP="004A17DD">
    <w:pPr>
      <w:pStyle w:val="TextBarrierefrei"/>
    </w:pPr>
    <w:r>
      <w:rPr>
        <w:noProof/>
        <w:lang w:val="de-AT" w:eastAsia="de-AT"/>
      </w:rPr>
      <w:drawing>
        <wp:anchor distT="0" distB="0" distL="114300" distR="114300" simplePos="0" relativeHeight="251658240" behindDoc="1" locked="0" layoutInCell="1" allowOverlap="1" wp14:anchorId="01356C43" wp14:editId="7986E8E1">
          <wp:simplePos x="0" y="0"/>
          <wp:positionH relativeFrom="rightMargin">
            <wp:posOffset>-216205</wp:posOffset>
          </wp:positionH>
          <wp:positionV relativeFrom="page">
            <wp:posOffset>360045</wp:posOffset>
          </wp:positionV>
          <wp:extent cx="629920" cy="539750"/>
          <wp:effectExtent l="0" t="0" r="0" b="0"/>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99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788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71676B9"/>
    <w:multiLevelType w:val="hybridMultilevel"/>
    <w:tmpl w:val="EFDC751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524358"/>
    <w:multiLevelType w:val="hybridMultilevel"/>
    <w:tmpl w:val="8A38F95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2669446C"/>
    <w:multiLevelType w:val="multilevel"/>
    <w:tmpl w:val="46D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E11FA"/>
    <w:multiLevelType w:val="multilevel"/>
    <w:tmpl w:val="9BB4D188"/>
    <w:numStyleLink w:val="NummerierungBarrierefrei"/>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687F2821"/>
    <w:multiLevelType w:val="multilevel"/>
    <w:tmpl w:val="72C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D2282"/>
    <w:multiLevelType w:val="multilevel"/>
    <w:tmpl w:val="0410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577C3"/>
    <w:multiLevelType w:val="hybridMultilevel"/>
    <w:tmpl w:val="7A9C18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93524954">
    <w:abstractNumId w:val="10"/>
  </w:num>
  <w:num w:numId="2" w16cid:durableId="1562598882">
    <w:abstractNumId w:val="1"/>
  </w:num>
  <w:num w:numId="3" w16cid:durableId="1459957288">
    <w:abstractNumId w:val="2"/>
  </w:num>
  <w:num w:numId="4" w16cid:durableId="1699118398">
    <w:abstractNumId w:val="4"/>
  </w:num>
  <w:num w:numId="5" w16cid:durableId="247732681">
    <w:abstractNumId w:val="8"/>
  </w:num>
  <w:num w:numId="6" w16cid:durableId="865631365">
    <w:abstractNumId w:val="7"/>
  </w:num>
  <w:num w:numId="7" w16cid:durableId="1107390883">
    <w:abstractNumId w:val="9"/>
  </w:num>
  <w:num w:numId="8" w16cid:durableId="1527406967">
    <w:abstractNumId w:val="12"/>
  </w:num>
  <w:num w:numId="9" w16cid:durableId="1321422306">
    <w:abstractNumId w:val="11"/>
  </w:num>
  <w:num w:numId="10" w16cid:durableId="111553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437372">
    <w:abstractNumId w:val="13"/>
  </w:num>
  <w:num w:numId="12" w16cid:durableId="499272593">
    <w:abstractNumId w:val="6"/>
  </w:num>
  <w:num w:numId="13" w16cid:durableId="1455633580">
    <w:abstractNumId w:val="0"/>
  </w:num>
  <w:num w:numId="14" w16cid:durableId="6068881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AT" w:vendorID="64" w:dllVersion="4096"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3F"/>
    <w:rsid w:val="00004087"/>
    <w:rsid w:val="000173D9"/>
    <w:rsid w:val="00020EB3"/>
    <w:rsid w:val="0002352C"/>
    <w:rsid w:val="00026F47"/>
    <w:rsid w:val="0002797B"/>
    <w:rsid w:val="00035625"/>
    <w:rsid w:val="00035720"/>
    <w:rsid w:val="0004070A"/>
    <w:rsid w:val="00072FEC"/>
    <w:rsid w:val="000A3FCC"/>
    <w:rsid w:val="000C536A"/>
    <w:rsid w:val="000C688D"/>
    <w:rsid w:val="000E78E9"/>
    <w:rsid w:val="0010617E"/>
    <w:rsid w:val="00110F71"/>
    <w:rsid w:val="00117AC8"/>
    <w:rsid w:val="0016097F"/>
    <w:rsid w:val="001802A0"/>
    <w:rsid w:val="0018039B"/>
    <w:rsid w:val="00180D41"/>
    <w:rsid w:val="00186478"/>
    <w:rsid w:val="001943D8"/>
    <w:rsid w:val="001953A1"/>
    <w:rsid w:val="0019667F"/>
    <w:rsid w:val="001B3693"/>
    <w:rsid w:val="001D2FB5"/>
    <w:rsid w:val="001F3F96"/>
    <w:rsid w:val="00223A2C"/>
    <w:rsid w:val="00223A90"/>
    <w:rsid w:val="0022753E"/>
    <w:rsid w:val="00232CE8"/>
    <w:rsid w:val="00237C70"/>
    <w:rsid w:val="002466B3"/>
    <w:rsid w:val="00260C8A"/>
    <w:rsid w:val="002650B9"/>
    <w:rsid w:val="00275C9C"/>
    <w:rsid w:val="002829E4"/>
    <w:rsid w:val="00282F01"/>
    <w:rsid w:val="00291A0E"/>
    <w:rsid w:val="00292927"/>
    <w:rsid w:val="0029797D"/>
    <w:rsid w:val="002A01A1"/>
    <w:rsid w:val="002B189C"/>
    <w:rsid w:val="002B7037"/>
    <w:rsid w:val="002C1BAF"/>
    <w:rsid w:val="002C2E1F"/>
    <w:rsid w:val="002D6E83"/>
    <w:rsid w:val="002E2B25"/>
    <w:rsid w:val="002E35F3"/>
    <w:rsid w:val="002E7378"/>
    <w:rsid w:val="002F52E4"/>
    <w:rsid w:val="0031290A"/>
    <w:rsid w:val="003157B3"/>
    <w:rsid w:val="00315E4A"/>
    <w:rsid w:val="003168AF"/>
    <w:rsid w:val="00317D5A"/>
    <w:rsid w:val="00351E3D"/>
    <w:rsid w:val="003630C9"/>
    <w:rsid w:val="00370092"/>
    <w:rsid w:val="0038020E"/>
    <w:rsid w:val="003863B2"/>
    <w:rsid w:val="00394762"/>
    <w:rsid w:val="00394B0D"/>
    <w:rsid w:val="00397F62"/>
    <w:rsid w:val="003A5B31"/>
    <w:rsid w:val="003B24AE"/>
    <w:rsid w:val="003B3740"/>
    <w:rsid w:val="003C11F7"/>
    <w:rsid w:val="003C3E67"/>
    <w:rsid w:val="003D3A54"/>
    <w:rsid w:val="003D663B"/>
    <w:rsid w:val="003F72EF"/>
    <w:rsid w:val="0041235C"/>
    <w:rsid w:val="004173F8"/>
    <w:rsid w:val="00435915"/>
    <w:rsid w:val="0044315F"/>
    <w:rsid w:val="004446AE"/>
    <w:rsid w:val="00454099"/>
    <w:rsid w:val="00462527"/>
    <w:rsid w:val="00465C0B"/>
    <w:rsid w:val="004779AB"/>
    <w:rsid w:val="00484072"/>
    <w:rsid w:val="004A17DD"/>
    <w:rsid w:val="004C07D7"/>
    <w:rsid w:val="004C2CCC"/>
    <w:rsid w:val="004D6EC5"/>
    <w:rsid w:val="004E2083"/>
    <w:rsid w:val="004E3EB3"/>
    <w:rsid w:val="004E5B6F"/>
    <w:rsid w:val="004F39DD"/>
    <w:rsid w:val="0052112C"/>
    <w:rsid w:val="005369BF"/>
    <w:rsid w:val="00550905"/>
    <w:rsid w:val="00557880"/>
    <w:rsid w:val="00563F8A"/>
    <w:rsid w:val="00570BB1"/>
    <w:rsid w:val="0059187C"/>
    <w:rsid w:val="00595401"/>
    <w:rsid w:val="00596D12"/>
    <w:rsid w:val="005B3945"/>
    <w:rsid w:val="005C418E"/>
    <w:rsid w:val="005C7B3F"/>
    <w:rsid w:val="005D6076"/>
    <w:rsid w:val="005E2F23"/>
    <w:rsid w:val="005E3997"/>
    <w:rsid w:val="005E3BC8"/>
    <w:rsid w:val="005F1CAA"/>
    <w:rsid w:val="005F22A4"/>
    <w:rsid w:val="00601A22"/>
    <w:rsid w:val="00615BEA"/>
    <w:rsid w:val="00616E64"/>
    <w:rsid w:val="006319AD"/>
    <w:rsid w:val="00650FF2"/>
    <w:rsid w:val="00652FD4"/>
    <w:rsid w:val="0065406C"/>
    <w:rsid w:val="00657BB2"/>
    <w:rsid w:val="00663CBD"/>
    <w:rsid w:val="00665809"/>
    <w:rsid w:val="00674DA4"/>
    <w:rsid w:val="00684522"/>
    <w:rsid w:val="00697D9F"/>
    <w:rsid w:val="006A2D50"/>
    <w:rsid w:val="006A7DF9"/>
    <w:rsid w:val="006B0875"/>
    <w:rsid w:val="006B0A80"/>
    <w:rsid w:val="006B365A"/>
    <w:rsid w:val="006C4610"/>
    <w:rsid w:val="006D23CB"/>
    <w:rsid w:val="006E68E3"/>
    <w:rsid w:val="006E6FBC"/>
    <w:rsid w:val="006F6C0C"/>
    <w:rsid w:val="006F734C"/>
    <w:rsid w:val="00700937"/>
    <w:rsid w:val="007023E5"/>
    <w:rsid w:val="00724F19"/>
    <w:rsid w:val="007261CA"/>
    <w:rsid w:val="007262C9"/>
    <w:rsid w:val="00726F43"/>
    <w:rsid w:val="00732F3F"/>
    <w:rsid w:val="00745628"/>
    <w:rsid w:val="00755F0F"/>
    <w:rsid w:val="007608E8"/>
    <w:rsid w:val="0076321F"/>
    <w:rsid w:val="007728E2"/>
    <w:rsid w:val="00774940"/>
    <w:rsid w:val="00787177"/>
    <w:rsid w:val="007B1A00"/>
    <w:rsid w:val="007C3BEE"/>
    <w:rsid w:val="007D07EB"/>
    <w:rsid w:val="007D1F29"/>
    <w:rsid w:val="007D4A7D"/>
    <w:rsid w:val="00830954"/>
    <w:rsid w:val="00831A07"/>
    <w:rsid w:val="0085408B"/>
    <w:rsid w:val="0088655B"/>
    <w:rsid w:val="00895CC4"/>
    <w:rsid w:val="00896F45"/>
    <w:rsid w:val="008B3481"/>
    <w:rsid w:val="008B4C7F"/>
    <w:rsid w:val="008B6E37"/>
    <w:rsid w:val="008B7C03"/>
    <w:rsid w:val="008D61AE"/>
    <w:rsid w:val="008D65A4"/>
    <w:rsid w:val="008E3858"/>
    <w:rsid w:val="008E57C4"/>
    <w:rsid w:val="00914789"/>
    <w:rsid w:val="00956626"/>
    <w:rsid w:val="0096442B"/>
    <w:rsid w:val="00974D8B"/>
    <w:rsid w:val="00975DEB"/>
    <w:rsid w:val="00983D6C"/>
    <w:rsid w:val="00992B0F"/>
    <w:rsid w:val="00994104"/>
    <w:rsid w:val="009A2130"/>
    <w:rsid w:val="009B1713"/>
    <w:rsid w:val="009B2E8D"/>
    <w:rsid w:val="009B600A"/>
    <w:rsid w:val="009B7E02"/>
    <w:rsid w:val="009C013B"/>
    <w:rsid w:val="009C7F6F"/>
    <w:rsid w:val="009D16EA"/>
    <w:rsid w:val="009D1A39"/>
    <w:rsid w:val="009E38B6"/>
    <w:rsid w:val="009F13EE"/>
    <w:rsid w:val="00A04232"/>
    <w:rsid w:val="00A054DB"/>
    <w:rsid w:val="00A0661B"/>
    <w:rsid w:val="00A07C19"/>
    <w:rsid w:val="00A11086"/>
    <w:rsid w:val="00A2119E"/>
    <w:rsid w:val="00A26CAC"/>
    <w:rsid w:val="00A35E27"/>
    <w:rsid w:val="00A478AB"/>
    <w:rsid w:val="00A62DB7"/>
    <w:rsid w:val="00A656AD"/>
    <w:rsid w:val="00A6789A"/>
    <w:rsid w:val="00AB1912"/>
    <w:rsid w:val="00AB2268"/>
    <w:rsid w:val="00AB282B"/>
    <w:rsid w:val="00AC116A"/>
    <w:rsid w:val="00AE3EF0"/>
    <w:rsid w:val="00AE7334"/>
    <w:rsid w:val="00AF367B"/>
    <w:rsid w:val="00B22004"/>
    <w:rsid w:val="00B24DFE"/>
    <w:rsid w:val="00B3577B"/>
    <w:rsid w:val="00B52EA1"/>
    <w:rsid w:val="00B5543C"/>
    <w:rsid w:val="00B5640C"/>
    <w:rsid w:val="00B713AC"/>
    <w:rsid w:val="00B7381E"/>
    <w:rsid w:val="00B752B4"/>
    <w:rsid w:val="00B94FC5"/>
    <w:rsid w:val="00BA4EEB"/>
    <w:rsid w:val="00BB1574"/>
    <w:rsid w:val="00BF4987"/>
    <w:rsid w:val="00BF79C6"/>
    <w:rsid w:val="00C05E66"/>
    <w:rsid w:val="00C276EF"/>
    <w:rsid w:val="00C33DC3"/>
    <w:rsid w:val="00C40722"/>
    <w:rsid w:val="00C56BEC"/>
    <w:rsid w:val="00C616A3"/>
    <w:rsid w:val="00C633BF"/>
    <w:rsid w:val="00C65B20"/>
    <w:rsid w:val="00C83F1A"/>
    <w:rsid w:val="00C86EB9"/>
    <w:rsid w:val="00C87361"/>
    <w:rsid w:val="00C907EC"/>
    <w:rsid w:val="00CA1F81"/>
    <w:rsid w:val="00CB3F9E"/>
    <w:rsid w:val="00CB48CB"/>
    <w:rsid w:val="00CC46E0"/>
    <w:rsid w:val="00CC5DB7"/>
    <w:rsid w:val="00CD05FD"/>
    <w:rsid w:val="00CD092B"/>
    <w:rsid w:val="00CE0C06"/>
    <w:rsid w:val="00CE6F79"/>
    <w:rsid w:val="00CF70FE"/>
    <w:rsid w:val="00D00005"/>
    <w:rsid w:val="00D16AC8"/>
    <w:rsid w:val="00D21FB8"/>
    <w:rsid w:val="00D2284F"/>
    <w:rsid w:val="00D322E3"/>
    <w:rsid w:val="00D434CD"/>
    <w:rsid w:val="00D45359"/>
    <w:rsid w:val="00D63C10"/>
    <w:rsid w:val="00D65BE0"/>
    <w:rsid w:val="00D80D1B"/>
    <w:rsid w:val="00D876F5"/>
    <w:rsid w:val="00DC2754"/>
    <w:rsid w:val="00DC27BF"/>
    <w:rsid w:val="00DC3EDF"/>
    <w:rsid w:val="00DF1D95"/>
    <w:rsid w:val="00DF53B2"/>
    <w:rsid w:val="00E01630"/>
    <w:rsid w:val="00E07B2F"/>
    <w:rsid w:val="00E16E09"/>
    <w:rsid w:val="00E3061C"/>
    <w:rsid w:val="00E3512A"/>
    <w:rsid w:val="00E35A7A"/>
    <w:rsid w:val="00E42699"/>
    <w:rsid w:val="00E44113"/>
    <w:rsid w:val="00E7349E"/>
    <w:rsid w:val="00E77EF5"/>
    <w:rsid w:val="00E82E3F"/>
    <w:rsid w:val="00E872F0"/>
    <w:rsid w:val="00E924D0"/>
    <w:rsid w:val="00EE2B2A"/>
    <w:rsid w:val="00EE46E8"/>
    <w:rsid w:val="00EF45D2"/>
    <w:rsid w:val="00EF6863"/>
    <w:rsid w:val="00F004BD"/>
    <w:rsid w:val="00F03B33"/>
    <w:rsid w:val="00F05656"/>
    <w:rsid w:val="00F13D61"/>
    <w:rsid w:val="00F20CA6"/>
    <w:rsid w:val="00F3615F"/>
    <w:rsid w:val="00F52B24"/>
    <w:rsid w:val="00F55E1F"/>
    <w:rsid w:val="00F7154D"/>
    <w:rsid w:val="00F77A18"/>
    <w:rsid w:val="00F809F9"/>
    <w:rsid w:val="00F80B79"/>
    <w:rsid w:val="00F917EF"/>
    <w:rsid w:val="00FA2C4D"/>
    <w:rsid w:val="00FB18A8"/>
    <w:rsid w:val="00FB4BD1"/>
    <w:rsid w:val="00FC68D1"/>
    <w:rsid w:val="00FD1D10"/>
    <w:rsid w:val="00FE334C"/>
    <w:rsid w:val="00FE3FF0"/>
    <w:rsid w:val="00FF444E"/>
    <w:rsid w:val="075F62FC"/>
    <w:rsid w:val="0D91F11E"/>
    <w:rsid w:val="136F85EA"/>
    <w:rsid w:val="16046A90"/>
    <w:rsid w:val="1F6A8F46"/>
    <w:rsid w:val="22DDACDC"/>
    <w:rsid w:val="2445BA83"/>
    <w:rsid w:val="2F358BA9"/>
    <w:rsid w:val="32B71005"/>
    <w:rsid w:val="33D73C80"/>
    <w:rsid w:val="35E0FA79"/>
    <w:rsid w:val="3F2C1238"/>
    <w:rsid w:val="41B1A0E4"/>
    <w:rsid w:val="439DEA38"/>
    <w:rsid w:val="55615322"/>
    <w:rsid w:val="564A0145"/>
    <w:rsid w:val="61DEDCA3"/>
    <w:rsid w:val="64F699B1"/>
    <w:rsid w:val="6ABF1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8F39"/>
  <w14:defaultImageDpi w14:val="32767"/>
  <w15:chartTrackingRefBased/>
  <w15:docId w15:val="{628F3021-CE7F-44E1-AB37-CE078B5B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F7154D"/>
    <w:rPr>
      <w:rFonts w:ascii="Calibri" w:hAnsi="Calibri" w:cs="Calibri"/>
      <w:sz w:val="22"/>
      <w:szCs w:val="22"/>
      <w:lang w:val="de-AT"/>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jc w:val="both"/>
    </w:pPr>
    <w:rPr>
      <w:rFonts w:eastAsia="Times" w:cs="Times New Roman"/>
      <w:szCs w:val="20"/>
      <w:lang w:eastAsia="de-DE"/>
    </w:rPr>
  </w:style>
  <w:style w:type="paragraph" w:customStyle="1" w:styleId="berschrift10">
    <w:name w:val="Überschrift1"/>
    <w:basedOn w:val="Standard"/>
    <w:rsid w:val="0088655B"/>
    <w:pPr>
      <w:spacing w:before="480" w:after="120"/>
    </w:pPr>
    <w:rPr>
      <w:rFonts w:ascii="Calibri Light" w:eastAsia="Times" w:hAnsi="Calibri Light" w:cs="Times New Roman"/>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s="Times New Roman"/>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s="Times New Roman"/>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paragraph" w:styleId="Beschriftung">
    <w:name w:val="caption"/>
    <w:basedOn w:val="Standard"/>
    <w:next w:val="Standard"/>
    <w:uiPriority w:val="35"/>
    <w:unhideWhenUsed/>
    <w:qFormat/>
    <w:rsid w:val="00DC2754"/>
    <w:pPr>
      <w:spacing w:after="200"/>
    </w:pPr>
    <w:rPr>
      <w:i/>
      <w:iCs/>
      <w:color w:val="44546A" w:themeColor="text2"/>
      <w:sz w:val="18"/>
      <w:szCs w:val="18"/>
    </w:rPr>
  </w:style>
  <w:style w:type="paragraph" w:customStyle="1" w:styleId="BeschriftungBarrierefrei">
    <w:name w:val="Beschriftung Barrierefrei"/>
    <w:basedOn w:val="TextBarrierefrei"/>
    <w:qFormat/>
    <w:rsid w:val="00EE2B2A"/>
    <w:rPr>
      <w:i/>
      <w:sz w:val="20"/>
    </w:rPr>
  </w:style>
  <w:style w:type="character" w:styleId="Erwhnung">
    <w:name w:val="Mention"/>
    <w:basedOn w:val="Absatz-Standardschriftart"/>
    <w:uiPriority w:val="99"/>
    <w:semiHidden/>
    <w:unhideWhenUsed/>
    <w:rsid w:val="00351E3D"/>
    <w:rPr>
      <w:color w:val="2B579A"/>
      <w:shd w:val="clear" w:color="auto" w:fill="E6E6E6"/>
    </w:rPr>
  </w:style>
  <w:style w:type="character" w:styleId="NichtaufgelsteErwhnung">
    <w:name w:val="Unresolved Mention"/>
    <w:basedOn w:val="Absatz-Standardschriftart"/>
    <w:uiPriority w:val="99"/>
    <w:semiHidden/>
    <w:unhideWhenUsed/>
    <w:rsid w:val="00484072"/>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291A0E"/>
  </w:style>
  <w:style w:type="paragraph" w:styleId="Kommentarthema">
    <w:name w:val="annotation subject"/>
    <w:basedOn w:val="Kommentartext"/>
    <w:next w:val="Kommentartext"/>
    <w:link w:val="KommentarthemaZchn"/>
    <w:uiPriority w:val="99"/>
    <w:semiHidden/>
    <w:unhideWhenUsed/>
    <w:rsid w:val="006A2D50"/>
    <w:rPr>
      <w:b/>
      <w:bCs/>
    </w:rPr>
  </w:style>
  <w:style w:type="character" w:customStyle="1" w:styleId="KommentarthemaZchn">
    <w:name w:val="Kommentarthema Zchn"/>
    <w:basedOn w:val="KommentartextZchn"/>
    <w:link w:val="Kommentarthema"/>
    <w:uiPriority w:val="99"/>
    <w:semiHidden/>
    <w:rsid w:val="006A2D50"/>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184323443">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935941477">
      <w:bodyDiv w:val="1"/>
      <w:marLeft w:val="0"/>
      <w:marRight w:val="0"/>
      <w:marTop w:val="0"/>
      <w:marBottom w:val="0"/>
      <w:divBdr>
        <w:top w:val="none" w:sz="0" w:space="0" w:color="auto"/>
        <w:left w:val="none" w:sz="0" w:space="0" w:color="auto"/>
        <w:bottom w:val="none" w:sz="0" w:space="0" w:color="auto"/>
        <w:right w:val="none" w:sz="0" w:space="0" w:color="auto"/>
      </w:divBdr>
    </w:div>
    <w:div w:id="1962150544">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imafonds.gv.at/foerderung/energiegemeinschaften-2025/" TargetMode="External"/><Relationship Id="rId18" Type="http://schemas.openxmlformats.org/officeDocument/2006/relationships/hyperlink" Target="https://www.klimafonds.gv.at/" TargetMode="External"/><Relationship Id="rId3" Type="http://schemas.openxmlformats.org/officeDocument/2006/relationships/customXml" Target="../customXml/item3.xml"/><Relationship Id="rId21" Type="http://schemas.openxmlformats.org/officeDocument/2006/relationships/hyperlink" Target="https://www.youtube.com/user/klimafondspresse" TargetMode="External"/><Relationship Id="rId7" Type="http://schemas.openxmlformats.org/officeDocument/2006/relationships/settings" Target="settings.xml"/><Relationship Id="rId12" Type="http://schemas.openxmlformats.org/officeDocument/2006/relationships/hyperlink" Target="https://www.klimafonds.gv.at/foerderung/regionalprogramme-2026/" TargetMode="External"/><Relationship Id="rId17" Type="http://schemas.openxmlformats.org/officeDocument/2006/relationships/hyperlink" Target="mailto:katja.hoyer@klimafonds.gv.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limafonds.gv.at/wp-content/uploads/2026/01/Jahresprogramm-2025.pdf" TargetMode="External"/><Relationship Id="rId20" Type="http://schemas.openxmlformats.org/officeDocument/2006/relationships/hyperlink" Target="https://www.instagram.com/klimafo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nahmendatenbank.at/Klien/Beraterlist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limafonds.gv.at/anmeldungen/webinar-foerderprogramm-energiegemeinschaften-202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klimafon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imafonds.gv.at/wp-content/uploads/2026/01/Foerderprogramm_Energiegemeinschaften_2025_Leitfaden_final.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istratives\Vorlagen\Office-Vorlagen\Presseaussendun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845B8444E5D274CBED661DAC8D7DD22" ma:contentTypeVersion="6" ma:contentTypeDescription="Ein neues Dokument erstellen." ma:contentTypeScope="" ma:versionID="1c22c449a0c6ad8f1939c7e770b6c023">
  <xsd:schema xmlns:xsd="http://www.w3.org/2001/XMLSchema" xmlns:xs="http://www.w3.org/2001/XMLSchema" xmlns:p="http://schemas.microsoft.com/office/2006/metadata/properties" xmlns:ns2="8d8f8085-63df-4659-b566-8b430a5f957a" xmlns:ns3="a70ef97e-29aa-4f25-9450-b206f098ec50" targetNamespace="http://schemas.microsoft.com/office/2006/metadata/properties" ma:root="true" ma:fieldsID="ce876272336d1a5102774e3219fd1190" ns2:_="" ns3:_="">
    <xsd:import namespace="8d8f8085-63df-4659-b566-8b430a5f957a"/>
    <xsd:import namespace="a70ef97e-29aa-4f25-9450-b206f098ec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f8085-63df-4659-b566-8b430a5f9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ef97e-29aa-4f25-9450-b206f098ec5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8F510-DEAD-4D53-B70D-E5D4250EC807}">
  <ds:schemaRefs>
    <ds:schemaRef ds:uri="http://schemas.microsoft.com/sharepoint/v3/contenttype/forms"/>
  </ds:schemaRefs>
</ds:datastoreItem>
</file>

<file path=customXml/itemProps2.xml><?xml version="1.0" encoding="utf-8"?>
<ds:datastoreItem xmlns:ds="http://schemas.openxmlformats.org/officeDocument/2006/customXml" ds:itemID="{2249C6F3-A05C-4013-9B6F-6846FAFEBD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108CA-4FCF-44FC-82B1-7D558E21C230}">
  <ds:schemaRefs>
    <ds:schemaRef ds:uri="http://schemas.openxmlformats.org/officeDocument/2006/bibliography"/>
  </ds:schemaRefs>
</ds:datastoreItem>
</file>

<file path=customXml/itemProps4.xml><?xml version="1.0" encoding="utf-8"?>
<ds:datastoreItem xmlns:ds="http://schemas.openxmlformats.org/officeDocument/2006/customXml" ds:itemID="{DBCEDA21-DB66-41B3-8883-2A25FA9A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f8085-63df-4659-b566-8b430a5f957a"/>
    <ds:schemaRef ds:uri="a70ef97e-29aa-4f25-9450-b206f098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Presseaussendung.dotx</Template>
  <TotalTime>0</TotalTime>
  <Pages>3</Pages>
  <Words>885</Words>
  <Characters>5577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Presseaussendung Klima- und Energiefonds</vt:lpstr>
    </vt:vector>
  </TitlesOfParts>
  <Manager/>
  <Company/>
  <LinksUpToDate>false</LinksUpToDate>
  <CharactersWithSpaces>6450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Presseaussendung Klima- und Energiefonds</dc:title>
  <dc:subject/>
  <dc:creator>Katja Hoyer</dc:creator>
  <cp:keywords/>
  <dc:description/>
  <cp:lastModifiedBy>Agnes Schildorfer</cp:lastModifiedBy>
  <cp:revision>2</cp:revision>
  <cp:lastPrinted>2025-11-10T17:21:00Z</cp:lastPrinted>
  <dcterms:created xsi:type="dcterms:W3CDTF">2026-02-17T14:27:00Z</dcterms:created>
  <dcterms:modified xsi:type="dcterms:W3CDTF">2026-02-17T14:27:00Z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0x0101008845B8444E5D274CBED661DAC8D7DD22</vt:lpwstr>
  </property>
</Properties>
</file>